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1649F" w14:textId="40E5F5C6" w:rsidR="009F2D58" w:rsidRPr="005561AE" w:rsidRDefault="003D1468" w:rsidP="003D1468">
      <w:pPr>
        <w:spacing w:line="252" w:lineRule="exact"/>
        <w:jc w:val="center"/>
        <w:rPr>
          <w:b/>
        </w:rPr>
      </w:pPr>
      <w:r w:rsidRPr="005561AE">
        <w:rPr>
          <w:noProof/>
        </w:rPr>
        <w:drawing>
          <wp:anchor distT="0" distB="0" distL="0" distR="0" simplePos="0" relativeHeight="251658240" behindDoc="0" locked="0" layoutInCell="1" allowOverlap="1" wp14:anchorId="33E9F0AF" wp14:editId="23AFC7EE">
            <wp:simplePos x="0" y="0"/>
            <wp:positionH relativeFrom="page">
              <wp:posOffset>588818</wp:posOffset>
            </wp:positionH>
            <wp:positionV relativeFrom="paragraph">
              <wp:posOffset>-82435</wp:posOffset>
            </wp:positionV>
            <wp:extent cx="903421" cy="905294"/>
            <wp:effectExtent l="0" t="0" r="0" b="0"/>
            <wp:wrapNone/>
            <wp:docPr id="53" name="Image 5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421" cy="905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2D58" w:rsidRPr="005561AE">
        <w:rPr>
          <w:b/>
        </w:rPr>
        <w:t>DEPARTMENT</w:t>
      </w:r>
      <w:r w:rsidR="009F2D58" w:rsidRPr="005561AE">
        <w:rPr>
          <w:b/>
          <w:spacing w:val="-6"/>
        </w:rPr>
        <w:t xml:space="preserve"> </w:t>
      </w:r>
      <w:r w:rsidR="009F2D58" w:rsidRPr="005561AE">
        <w:rPr>
          <w:b/>
        </w:rPr>
        <w:t>OF</w:t>
      </w:r>
      <w:r w:rsidR="009F2D58" w:rsidRPr="005561AE">
        <w:rPr>
          <w:b/>
          <w:spacing w:val="-4"/>
        </w:rPr>
        <w:t xml:space="preserve"> </w:t>
      </w:r>
      <w:r w:rsidR="009F2D58" w:rsidRPr="005561AE">
        <w:rPr>
          <w:b/>
        </w:rPr>
        <w:t>THE</w:t>
      </w:r>
      <w:r w:rsidR="009F2D58" w:rsidRPr="005561AE">
        <w:rPr>
          <w:b/>
          <w:spacing w:val="-2"/>
        </w:rPr>
        <w:t xml:space="preserve"> </w:t>
      </w:r>
      <w:r w:rsidR="009F2D58" w:rsidRPr="005561AE">
        <w:rPr>
          <w:b/>
          <w:spacing w:val="-4"/>
        </w:rPr>
        <w:t>ARMY</w:t>
      </w:r>
    </w:p>
    <w:p w14:paraId="089A7871" w14:textId="0F801D05" w:rsidR="003D1468" w:rsidRPr="005561AE" w:rsidRDefault="009F2D58" w:rsidP="003D1468">
      <w:pPr>
        <w:ind w:left="1774" w:hanging="1774"/>
        <w:jc w:val="center"/>
        <w:rPr>
          <w:b/>
          <w:sz w:val="16"/>
        </w:rPr>
      </w:pPr>
      <w:bookmarkStart w:id="0" w:name="Public_Notice:_2017"/>
      <w:bookmarkEnd w:id="0"/>
      <w:r w:rsidRPr="005561AE">
        <w:rPr>
          <w:b/>
          <w:sz w:val="16"/>
        </w:rPr>
        <w:t>U.S.</w:t>
      </w:r>
      <w:r w:rsidRPr="005561AE">
        <w:rPr>
          <w:b/>
          <w:spacing w:val="-5"/>
          <w:sz w:val="16"/>
        </w:rPr>
        <w:t xml:space="preserve"> </w:t>
      </w:r>
      <w:r w:rsidRPr="005561AE">
        <w:rPr>
          <w:b/>
          <w:sz w:val="16"/>
        </w:rPr>
        <w:t>ARMY</w:t>
      </w:r>
      <w:r w:rsidRPr="005561AE">
        <w:rPr>
          <w:b/>
          <w:spacing w:val="-7"/>
          <w:sz w:val="16"/>
        </w:rPr>
        <w:t xml:space="preserve"> </w:t>
      </w:r>
      <w:r w:rsidRPr="005561AE">
        <w:rPr>
          <w:b/>
          <w:sz w:val="16"/>
        </w:rPr>
        <w:t>CORPS</w:t>
      </w:r>
      <w:r w:rsidRPr="005561AE">
        <w:rPr>
          <w:b/>
          <w:spacing w:val="-7"/>
          <w:sz w:val="16"/>
        </w:rPr>
        <w:t xml:space="preserve"> </w:t>
      </w:r>
      <w:r w:rsidRPr="005561AE">
        <w:rPr>
          <w:b/>
          <w:sz w:val="16"/>
        </w:rPr>
        <w:t>OF</w:t>
      </w:r>
      <w:r w:rsidRPr="005561AE">
        <w:rPr>
          <w:b/>
          <w:spacing w:val="-8"/>
          <w:sz w:val="16"/>
        </w:rPr>
        <w:t xml:space="preserve"> </w:t>
      </w:r>
      <w:r w:rsidRPr="005561AE">
        <w:rPr>
          <w:b/>
          <w:sz w:val="16"/>
        </w:rPr>
        <w:t>ENGINEERS,</w:t>
      </w:r>
      <w:r w:rsidRPr="005561AE">
        <w:rPr>
          <w:b/>
          <w:spacing w:val="-7"/>
          <w:sz w:val="16"/>
        </w:rPr>
        <w:t xml:space="preserve"> </w:t>
      </w:r>
      <w:r w:rsidR="00172F2A" w:rsidRPr="005561AE">
        <w:rPr>
          <w:b/>
          <w:sz w:val="16"/>
        </w:rPr>
        <w:t>SOUTH PACIFIC DIVISION</w:t>
      </w:r>
    </w:p>
    <w:p w14:paraId="6CDE94A4" w14:textId="0F63F429" w:rsidR="003D1468" w:rsidRPr="005561AE" w:rsidRDefault="00D91023" w:rsidP="003D1468">
      <w:pPr>
        <w:ind w:left="1774" w:hanging="1774"/>
        <w:jc w:val="center"/>
        <w:rPr>
          <w:b/>
          <w:sz w:val="16"/>
        </w:rPr>
      </w:pPr>
      <w:r w:rsidRPr="005561AE">
        <w:rPr>
          <w:b/>
          <w:sz w:val="16"/>
        </w:rPr>
        <w:t>450 GOLDEN GATE AVE.</w:t>
      </w:r>
    </w:p>
    <w:p w14:paraId="7718BB0B" w14:textId="3E9ECB00" w:rsidR="009F2D58" w:rsidRPr="005561AE" w:rsidRDefault="00D91023" w:rsidP="003D1468">
      <w:pPr>
        <w:ind w:left="1774" w:hanging="1774"/>
        <w:jc w:val="center"/>
        <w:rPr>
          <w:b/>
          <w:sz w:val="16"/>
        </w:rPr>
      </w:pPr>
      <w:r w:rsidRPr="005561AE">
        <w:rPr>
          <w:b/>
          <w:sz w:val="16"/>
        </w:rPr>
        <w:t>SAN FRANCISCO</w:t>
      </w:r>
      <w:r w:rsidR="009F2D58" w:rsidRPr="005561AE">
        <w:rPr>
          <w:b/>
          <w:spacing w:val="-6"/>
          <w:sz w:val="16"/>
        </w:rPr>
        <w:t xml:space="preserve"> </w:t>
      </w:r>
      <w:r w:rsidR="009F2D58" w:rsidRPr="005561AE">
        <w:rPr>
          <w:b/>
          <w:sz w:val="16"/>
        </w:rPr>
        <w:t>CA</w:t>
      </w:r>
      <w:r w:rsidR="009F2D58" w:rsidRPr="005561AE">
        <w:rPr>
          <w:b/>
          <w:spacing w:val="29"/>
          <w:sz w:val="16"/>
        </w:rPr>
        <w:t xml:space="preserve"> </w:t>
      </w:r>
      <w:r w:rsidR="009F2D58" w:rsidRPr="005561AE">
        <w:rPr>
          <w:b/>
          <w:sz w:val="16"/>
        </w:rPr>
        <w:t>9</w:t>
      </w:r>
      <w:r w:rsidRPr="005561AE">
        <w:rPr>
          <w:b/>
          <w:sz w:val="16"/>
        </w:rPr>
        <w:t>4102</w:t>
      </w:r>
    </w:p>
    <w:p w14:paraId="0ACC8817" w14:textId="77777777" w:rsidR="009F2D58" w:rsidRPr="005561AE" w:rsidRDefault="009F2D58" w:rsidP="003D1468">
      <w:pPr>
        <w:pStyle w:val="BodyText"/>
        <w:rPr>
          <w:b/>
          <w:sz w:val="22"/>
        </w:rPr>
      </w:pPr>
    </w:p>
    <w:p w14:paraId="4886F60D" w14:textId="77777777" w:rsidR="009F2D58" w:rsidRPr="005561AE" w:rsidRDefault="009F2D58" w:rsidP="00B84750">
      <w:pPr>
        <w:spacing w:before="250"/>
        <w:jc w:val="center"/>
        <w:rPr>
          <w:b/>
        </w:rPr>
      </w:pPr>
      <w:r w:rsidRPr="005561AE">
        <w:rPr>
          <w:b/>
        </w:rPr>
        <w:t>PUBLIC</w:t>
      </w:r>
      <w:r w:rsidRPr="005561AE">
        <w:rPr>
          <w:b/>
          <w:spacing w:val="-5"/>
        </w:rPr>
        <w:t xml:space="preserve"> </w:t>
      </w:r>
      <w:r w:rsidRPr="005561AE">
        <w:rPr>
          <w:b/>
          <w:spacing w:val="-2"/>
        </w:rPr>
        <w:t>NOTICE</w:t>
      </w:r>
    </w:p>
    <w:p w14:paraId="7C9A2A1C" w14:textId="77777777" w:rsidR="009F2D58" w:rsidRPr="005561AE" w:rsidRDefault="009F2D58" w:rsidP="00B84750">
      <w:pPr>
        <w:pStyle w:val="BodyText"/>
        <w:rPr>
          <w:b/>
          <w:sz w:val="22"/>
        </w:rPr>
      </w:pPr>
    </w:p>
    <w:p w14:paraId="414E68C3" w14:textId="77777777" w:rsidR="009F2D58" w:rsidRPr="005561AE" w:rsidRDefault="009F2D58" w:rsidP="00B84750">
      <w:pPr>
        <w:jc w:val="center"/>
        <w:rPr>
          <w:b/>
        </w:rPr>
      </w:pPr>
      <w:r w:rsidRPr="005561AE">
        <w:rPr>
          <w:b/>
        </w:rPr>
        <w:t>CATEGORICAL</w:t>
      </w:r>
      <w:r w:rsidRPr="005561AE">
        <w:rPr>
          <w:b/>
          <w:spacing w:val="-7"/>
        </w:rPr>
        <w:t xml:space="preserve"> </w:t>
      </w:r>
      <w:r w:rsidRPr="005561AE">
        <w:rPr>
          <w:b/>
        </w:rPr>
        <w:t>PERMISSION</w:t>
      </w:r>
      <w:r w:rsidRPr="005561AE">
        <w:rPr>
          <w:b/>
          <w:spacing w:val="-5"/>
        </w:rPr>
        <w:t xml:space="preserve"> </w:t>
      </w:r>
      <w:r w:rsidRPr="005561AE">
        <w:rPr>
          <w:b/>
        </w:rPr>
        <w:t>FOR</w:t>
      </w:r>
      <w:r w:rsidRPr="005561AE">
        <w:rPr>
          <w:b/>
          <w:spacing w:val="-5"/>
        </w:rPr>
        <w:t xml:space="preserve"> </w:t>
      </w:r>
      <w:r w:rsidRPr="005561AE">
        <w:rPr>
          <w:b/>
        </w:rPr>
        <w:t>SECTION</w:t>
      </w:r>
      <w:r w:rsidRPr="005561AE">
        <w:rPr>
          <w:b/>
          <w:spacing w:val="-5"/>
        </w:rPr>
        <w:t xml:space="preserve"> </w:t>
      </w:r>
      <w:r w:rsidRPr="005561AE">
        <w:rPr>
          <w:b/>
        </w:rPr>
        <w:t>408</w:t>
      </w:r>
      <w:r w:rsidRPr="005561AE">
        <w:rPr>
          <w:b/>
          <w:spacing w:val="-5"/>
        </w:rPr>
        <w:t xml:space="preserve"> </w:t>
      </w:r>
      <w:r w:rsidRPr="005561AE">
        <w:rPr>
          <w:b/>
          <w:spacing w:val="-2"/>
        </w:rPr>
        <w:t>REQUESTS</w:t>
      </w:r>
    </w:p>
    <w:p w14:paraId="7815CC97" w14:textId="05B63830" w:rsidR="009F2D58" w:rsidRPr="005561AE" w:rsidRDefault="009F2D58" w:rsidP="00B84750">
      <w:pPr>
        <w:jc w:val="center"/>
        <w:rPr>
          <w:b/>
        </w:rPr>
      </w:pPr>
      <w:r w:rsidRPr="005561AE">
        <w:rPr>
          <w:b/>
        </w:rPr>
        <w:t>U.S.</w:t>
      </w:r>
      <w:r w:rsidRPr="005561AE">
        <w:rPr>
          <w:b/>
          <w:spacing w:val="-4"/>
        </w:rPr>
        <w:t xml:space="preserve"> </w:t>
      </w:r>
      <w:r w:rsidRPr="005561AE">
        <w:rPr>
          <w:b/>
        </w:rPr>
        <w:t>ARMY</w:t>
      </w:r>
      <w:r w:rsidRPr="005561AE">
        <w:rPr>
          <w:b/>
          <w:spacing w:val="-6"/>
        </w:rPr>
        <w:t xml:space="preserve"> </w:t>
      </w:r>
      <w:r w:rsidRPr="005561AE">
        <w:rPr>
          <w:b/>
        </w:rPr>
        <w:t>CORPS</w:t>
      </w:r>
      <w:r w:rsidRPr="005561AE">
        <w:rPr>
          <w:b/>
          <w:spacing w:val="-7"/>
        </w:rPr>
        <w:t xml:space="preserve"> </w:t>
      </w:r>
      <w:r w:rsidRPr="005561AE">
        <w:rPr>
          <w:b/>
        </w:rPr>
        <w:t>OF</w:t>
      </w:r>
      <w:r w:rsidRPr="005561AE">
        <w:rPr>
          <w:b/>
          <w:spacing w:val="-10"/>
        </w:rPr>
        <w:t xml:space="preserve"> </w:t>
      </w:r>
      <w:r w:rsidRPr="005561AE">
        <w:rPr>
          <w:b/>
        </w:rPr>
        <w:t>ENGINEERS,</w:t>
      </w:r>
      <w:r w:rsidRPr="005561AE">
        <w:rPr>
          <w:b/>
          <w:spacing w:val="-5"/>
        </w:rPr>
        <w:t xml:space="preserve"> </w:t>
      </w:r>
      <w:r w:rsidR="00D55918" w:rsidRPr="005561AE">
        <w:rPr>
          <w:b/>
        </w:rPr>
        <w:t>SOUTH PACIFIC DIVISION</w:t>
      </w:r>
    </w:p>
    <w:p w14:paraId="7756AF31" w14:textId="77777777" w:rsidR="009F2D58" w:rsidRPr="005561AE" w:rsidRDefault="009F2D58" w:rsidP="009F2D58">
      <w:pPr>
        <w:spacing w:before="251"/>
        <w:ind w:left="720"/>
        <w:rPr>
          <w:b/>
        </w:rPr>
      </w:pPr>
      <w:r w:rsidRPr="005561AE">
        <w:rPr>
          <w:b/>
        </w:rPr>
        <w:t>PUBLIC</w:t>
      </w:r>
      <w:r w:rsidRPr="005561AE">
        <w:rPr>
          <w:b/>
          <w:spacing w:val="-7"/>
        </w:rPr>
        <w:t xml:space="preserve"> </w:t>
      </w:r>
      <w:r w:rsidRPr="005561AE">
        <w:rPr>
          <w:b/>
        </w:rPr>
        <w:t>NOTICE</w:t>
      </w:r>
      <w:r w:rsidRPr="005561AE">
        <w:rPr>
          <w:b/>
          <w:spacing w:val="-6"/>
        </w:rPr>
        <w:t xml:space="preserve"> </w:t>
      </w:r>
      <w:r w:rsidRPr="005561AE">
        <w:rPr>
          <w:b/>
        </w:rPr>
        <w:t>COMMENT</w:t>
      </w:r>
      <w:r w:rsidRPr="005561AE">
        <w:rPr>
          <w:b/>
          <w:spacing w:val="-8"/>
        </w:rPr>
        <w:t xml:space="preserve"> </w:t>
      </w:r>
      <w:r w:rsidRPr="005561AE">
        <w:rPr>
          <w:b/>
          <w:spacing w:val="-2"/>
        </w:rPr>
        <w:t>PERIOD:</w:t>
      </w:r>
    </w:p>
    <w:p w14:paraId="538BF232" w14:textId="56EB3E4F" w:rsidR="009F2D58" w:rsidRPr="005561AE" w:rsidRDefault="009F2D58" w:rsidP="009F2D58">
      <w:pPr>
        <w:spacing w:before="4" w:line="252" w:lineRule="exact"/>
        <w:ind w:left="720"/>
      </w:pPr>
      <w:r w:rsidRPr="005561AE">
        <w:t>Begins:</w:t>
      </w:r>
      <w:r w:rsidRPr="005561AE">
        <w:rPr>
          <w:spacing w:val="-5"/>
        </w:rPr>
        <w:t xml:space="preserve"> </w:t>
      </w:r>
      <w:r w:rsidRPr="005561AE">
        <w:t>September</w:t>
      </w:r>
      <w:r w:rsidRPr="005561AE">
        <w:rPr>
          <w:spacing w:val="-4"/>
        </w:rPr>
        <w:t xml:space="preserve"> </w:t>
      </w:r>
      <w:r w:rsidR="00852C9F">
        <w:t>4</w:t>
      </w:r>
      <w:r w:rsidRPr="005561AE">
        <w:t>,</w:t>
      </w:r>
      <w:r w:rsidRPr="005561AE">
        <w:rPr>
          <w:spacing w:val="-4"/>
        </w:rPr>
        <w:t xml:space="preserve"> 20</w:t>
      </w:r>
      <w:r w:rsidR="00D55918" w:rsidRPr="005561AE">
        <w:rPr>
          <w:spacing w:val="-4"/>
        </w:rPr>
        <w:t>24</w:t>
      </w:r>
    </w:p>
    <w:p w14:paraId="3AD74AB2" w14:textId="19C246BA" w:rsidR="009F2D58" w:rsidRPr="005561AE" w:rsidRDefault="009F2D58" w:rsidP="009F2D58">
      <w:pPr>
        <w:spacing w:line="252" w:lineRule="exact"/>
        <w:ind w:left="720"/>
      </w:pPr>
      <w:r w:rsidRPr="005561AE">
        <w:t>Ends:</w:t>
      </w:r>
      <w:r w:rsidRPr="005561AE">
        <w:rPr>
          <w:spacing w:val="-4"/>
        </w:rPr>
        <w:t xml:space="preserve"> </w:t>
      </w:r>
      <w:r w:rsidRPr="005561AE">
        <w:t>October</w:t>
      </w:r>
      <w:r w:rsidRPr="005561AE">
        <w:rPr>
          <w:spacing w:val="-3"/>
        </w:rPr>
        <w:t xml:space="preserve"> </w:t>
      </w:r>
      <w:r w:rsidR="00F376BB">
        <w:t>4</w:t>
      </w:r>
      <w:r w:rsidRPr="005561AE">
        <w:t>,</w:t>
      </w:r>
      <w:r w:rsidRPr="005561AE">
        <w:rPr>
          <w:spacing w:val="-3"/>
        </w:rPr>
        <w:t xml:space="preserve"> </w:t>
      </w:r>
      <w:r w:rsidRPr="005561AE">
        <w:rPr>
          <w:spacing w:val="-4"/>
        </w:rPr>
        <w:t>20</w:t>
      </w:r>
      <w:r w:rsidR="00D55918" w:rsidRPr="005561AE">
        <w:rPr>
          <w:spacing w:val="-4"/>
        </w:rPr>
        <w:t>24</w:t>
      </w:r>
    </w:p>
    <w:p w14:paraId="303917FA" w14:textId="4D2001DF" w:rsidR="009F2D58" w:rsidRPr="005561AE" w:rsidRDefault="009F2D58" w:rsidP="00507198">
      <w:pPr>
        <w:widowControl/>
        <w:spacing w:before="250"/>
        <w:ind w:left="720" w:right="216"/>
      </w:pPr>
      <w:r w:rsidRPr="005561AE">
        <w:rPr>
          <w:b/>
        </w:rPr>
        <w:t>AUTHORITY</w:t>
      </w:r>
      <w:r w:rsidRPr="005561AE">
        <w:t>:</w:t>
      </w:r>
      <w:r w:rsidRPr="005561AE">
        <w:rPr>
          <w:spacing w:val="40"/>
        </w:rPr>
        <w:t xml:space="preserve"> </w:t>
      </w:r>
      <w:r w:rsidRPr="005561AE">
        <w:t>The authority</w:t>
      </w:r>
      <w:r w:rsidRPr="005561AE">
        <w:rPr>
          <w:spacing w:val="-2"/>
        </w:rPr>
        <w:t xml:space="preserve"> </w:t>
      </w:r>
      <w:r w:rsidRPr="005561AE">
        <w:t>to</w:t>
      </w:r>
      <w:r w:rsidRPr="005561AE">
        <w:rPr>
          <w:spacing w:val="-2"/>
        </w:rPr>
        <w:t xml:space="preserve"> </w:t>
      </w:r>
      <w:r w:rsidRPr="005561AE">
        <w:t>grant permission</w:t>
      </w:r>
      <w:r w:rsidRPr="005561AE">
        <w:rPr>
          <w:spacing w:val="-2"/>
        </w:rPr>
        <w:t xml:space="preserve"> </w:t>
      </w:r>
      <w:r w:rsidRPr="005561AE">
        <w:t>for</w:t>
      </w:r>
      <w:r w:rsidRPr="005561AE">
        <w:rPr>
          <w:spacing w:val="-1"/>
        </w:rPr>
        <w:t xml:space="preserve"> </w:t>
      </w:r>
      <w:r w:rsidRPr="005561AE">
        <w:t>temporary</w:t>
      </w:r>
      <w:r w:rsidRPr="005561AE">
        <w:rPr>
          <w:spacing w:val="-2"/>
        </w:rPr>
        <w:t xml:space="preserve"> </w:t>
      </w:r>
      <w:r w:rsidRPr="005561AE">
        <w:t>or permanent use, occupation</w:t>
      </w:r>
      <w:r w:rsidR="00AE0D6B" w:rsidRPr="005561AE">
        <w:t>,</w:t>
      </w:r>
      <w:r w:rsidRPr="005561AE">
        <w:t xml:space="preserve"> or</w:t>
      </w:r>
      <w:r w:rsidR="00D55918" w:rsidRPr="005561AE">
        <w:t xml:space="preserve"> </w:t>
      </w:r>
      <w:r w:rsidRPr="005561AE">
        <w:t xml:space="preserve">alteration of any U.S. Army Corps of Engineers (USACE) </w:t>
      </w:r>
      <w:r w:rsidR="00FF616B">
        <w:t>C</w:t>
      </w:r>
      <w:r w:rsidRPr="005561AE">
        <w:t xml:space="preserve">ivil </w:t>
      </w:r>
      <w:r w:rsidR="00FF616B">
        <w:t>W</w:t>
      </w:r>
      <w:r w:rsidRPr="005561AE">
        <w:t>orks project is contained in</w:t>
      </w:r>
      <w:r w:rsidR="00D55918" w:rsidRPr="005561AE">
        <w:t xml:space="preserve"> </w:t>
      </w:r>
      <w:r w:rsidRPr="005561AE">
        <w:t xml:space="preserve">Section 14 of the Rivers and Harbors Act of 1899, as amended, codified </w:t>
      </w:r>
      <w:r w:rsidR="000250ED" w:rsidRPr="005561AE">
        <w:t xml:space="preserve">in </w:t>
      </w:r>
      <w:r w:rsidRPr="005561AE">
        <w:t xml:space="preserve">33 U.S.C. </w:t>
      </w:r>
      <w:r w:rsidR="00417609" w:rsidRPr="005561AE">
        <w:t>§</w:t>
      </w:r>
      <w:r w:rsidRPr="005561AE">
        <w:t xml:space="preserve"> 408</w:t>
      </w:r>
      <w:r w:rsidR="00D55918" w:rsidRPr="005561AE">
        <w:t xml:space="preserve"> </w:t>
      </w:r>
      <w:r w:rsidRPr="005561AE">
        <w:t>(“Section 408”). Section 408 authorizes the Secretary of the Army, on the recommendation of</w:t>
      </w:r>
      <w:r w:rsidR="00D55918" w:rsidRPr="005561AE">
        <w:t xml:space="preserve"> </w:t>
      </w:r>
      <w:r w:rsidRPr="005561AE">
        <w:t xml:space="preserve">the </w:t>
      </w:r>
      <w:r w:rsidR="00362F53" w:rsidRPr="005561AE">
        <w:t xml:space="preserve">USACE </w:t>
      </w:r>
      <w:r w:rsidRPr="005561AE">
        <w:t xml:space="preserve">Chief of Engineers, to grant permission for the </w:t>
      </w:r>
      <w:r w:rsidR="00A02A31" w:rsidRPr="005561AE">
        <w:t xml:space="preserve">use, occupation, or </w:t>
      </w:r>
      <w:r w:rsidRPr="005561AE">
        <w:t>alteration of a USACE</w:t>
      </w:r>
      <w:r w:rsidR="00D55918" w:rsidRPr="005561AE">
        <w:t xml:space="preserve"> </w:t>
      </w:r>
      <w:r w:rsidRPr="005561AE">
        <w:t>project if the Secretary determines that the activity will not be injurious to the public interest and</w:t>
      </w:r>
      <w:r w:rsidR="00D55918" w:rsidRPr="005561AE">
        <w:t xml:space="preserve"> </w:t>
      </w:r>
      <w:r w:rsidRPr="005561AE">
        <w:t xml:space="preserve">will not impair the usefulness of the project. The Secretary of </w:t>
      </w:r>
      <w:r w:rsidR="00B536BC" w:rsidRPr="005561AE">
        <w:t xml:space="preserve">the </w:t>
      </w:r>
      <w:r w:rsidRPr="005561AE">
        <w:t>Army’s authority under Section</w:t>
      </w:r>
      <w:r w:rsidR="00D55918" w:rsidRPr="005561AE">
        <w:t xml:space="preserve"> </w:t>
      </w:r>
      <w:r w:rsidRPr="005561AE">
        <w:t>408</w:t>
      </w:r>
      <w:r w:rsidRPr="005561AE">
        <w:rPr>
          <w:spacing w:val="-3"/>
        </w:rPr>
        <w:t xml:space="preserve"> </w:t>
      </w:r>
      <w:r w:rsidRPr="005561AE">
        <w:t>has</w:t>
      </w:r>
      <w:r w:rsidRPr="005561AE">
        <w:rPr>
          <w:spacing w:val="-2"/>
        </w:rPr>
        <w:t xml:space="preserve"> </w:t>
      </w:r>
      <w:r w:rsidRPr="005561AE">
        <w:t>been</w:t>
      </w:r>
      <w:r w:rsidRPr="005561AE">
        <w:rPr>
          <w:spacing w:val="-5"/>
        </w:rPr>
        <w:t xml:space="preserve"> </w:t>
      </w:r>
      <w:r w:rsidRPr="005561AE">
        <w:t>delegated</w:t>
      </w:r>
      <w:r w:rsidRPr="005561AE">
        <w:rPr>
          <w:spacing w:val="-7"/>
        </w:rPr>
        <w:t xml:space="preserve"> </w:t>
      </w:r>
      <w:r w:rsidRPr="005561AE">
        <w:t>to</w:t>
      </w:r>
      <w:r w:rsidRPr="005561AE">
        <w:rPr>
          <w:spacing w:val="-5"/>
        </w:rPr>
        <w:t xml:space="preserve"> </w:t>
      </w:r>
      <w:r w:rsidRPr="005561AE">
        <w:t>the</w:t>
      </w:r>
      <w:r w:rsidRPr="005561AE">
        <w:rPr>
          <w:spacing w:val="-3"/>
        </w:rPr>
        <w:t xml:space="preserve"> </w:t>
      </w:r>
      <w:r w:rsidRPr="005561AE">
        <w:t>USACE</w:t>
      </w:r>
      <w:r w:rsidRPr="005561AE">
        <w:rPr>
          <w:spacing w:val="-1"/>
        </w:rPr>
        <w:t xml:space="preserve"> </w:t>
      </w:r>
      <w:r w:rsidRPr="005561AE">
        <w:t>Chief</w:t>
      </w:r>
      <w:r w:rsidRPr="005561AE">
        <w:rPr>
          <w:spacing w:val="-1"/>
        </w:rPr>
        <w:t xml:space="preserve"> </w:t>
      </w:r>
      <w:r w:rsidRPr="005561AE">
        <w:t>of</w:t>
      </w:r>
      <w:r w:rsidRPr="005561AE">
        <w:rPr>
          <w:spacing w:val="-4"/>
        </w:rPr>
        <w:t xml:space="preserve"> </w:t>
      </w:r>
      <w:r w:rsidRPr="005561AE">
        <w:t>Engineers.</w:t>
      </w:r>
      <w:r w:rsidRPr="005561AE">
        <w:rPr>
          <w:spacing w:val="-4"/>
        </w:rPr>
        <w:t xml:space="preserve"> </w:t>
      </w:r>
      <w:r w:rsidRPr="005561AE">
        <w:t>The</w:t>
      </w:r>
      <w:r w:rsidRPr="005561AE">
        <w:rPr>
          <w:spacing w:val="-5"/>
        </w:rPr>
        <w:t xml:space="preserve"> </w:t>
      </w:r>
      <w:r w:rsidRPr="005561AE">
        <w:t>USACE</w:t>
      </w:r>
      <w:r w:rsidRPr="005561AE">
        <w:rPr>
          <w:spacing w:val="-5"/>
        </w:rPr>
        <w:t xml:space="preserve"> </w:t>
      </w:r>
      <w:r w:rsidRPr="005561AE">
        <w:t>Chief</w:t>
      </w:r>
      <w:r w:rsidRPr="005561AE">
        <w:rPr>
          <w:spacing w:val="-1"/>
        </w:rPr>
        <w:t xml:space="preserve"> </w:t>
      </w:r>
      <w:r w:rsidRPr="005561AE">
        <w:t>of</w:t>
      </w:r>
      <w:r w:rsidRPr="005561AE">
        <w:rPr>
          <w:spacing w:val="-1"/>
        </w:rPr>
        <w:t xml:space="preserve"> </w:t>
      </w:r>
      <w:r w:rsidRPr="005561AE">
        <w:t>Engineers</w:t>
      </w:r>
      <w:r w:rsidRPr="005561AE">
        <w:rPr>
          <w:spacing w:val="-2"/>
        </w:rPr>
        <w:t xml:space="preserve"> </w:t>
      </w:r>
      <w:r w:rsidRPr="005561AE">
        <w:t>has</w:t>
      </w:r>
      <w:r w:rsidR="00D55918" w:rsidRPr="005561AE">
        <w:t xml:space="preserve"> </w:t>
      </w:r>
      <w:r w:rsidRPr="005561AE">
        <w:t xml:space="preserve">further delegated the authority to the USACE Directorate of Civil Works, </w:t>
      </w:r>
      <w:r w:rsidR="007F6DAC" w:rsidRPr="005561AE">
        <w:t>division and district c</w:t>
      </w:r>
      <w:r w:rsidRPr="005561AE">
        <w:t xml:space="preserve">ommanders, and supervisory </w:t>
      </w:r>
      <w:r w:rsidR="007F6DAC" w:rsidRPr="005561AE">
        <w:t>division c</w:t>
      </w:r>
      <w:r w:rsidRPr="005561AE">
        <w:t>hiefs</w:t>
      </w:r>
      <w:r w:rsidR="000A13E1" w:rsidRPr="005561AE">
        <w:t>,</w:t>
      </w:r>
      <w:r w:rsidRPr="005561AE">
        <w:t xml:space="preserve"> depending upon the nature of the activity.</w:t>
      </w:r>
      <w:r w:rsidR="0033379C">
        <w:t xml:space="preserve"> </w:t>
      </w:r>
      <w:r w:rsidR="00FD2B25">
        <w:t>Colonel James J. Handura, PMP</w:t>
      </w:r>
      <w:r w:rsidR="007F5928">
        <w:t>,</w:t>
      </w:r>
      <w:r w:rsidR="00FD2B25">
        <w:t xml:space="preserve"> Commander and Division Engineer of the </w:t>
      </w:r>
      <w:r w:rsidR="0033379C">
        <w:t>South Pacific Division</w:t>
      </w:r>
      <w:r w:rsidR="00FD2B25">
        <w:t>, USACE</w:t>
      </w:r>
      <w:r w:rsidR="007F5928">
        <w:t xml:space="preserve"> is the approval authority for the categorical permission for Section 408 requests in the South Pacific Division</w:t>
      </w:r>
      <w:r w:rsidR="00FD2B25">
        <w:t>.</w:t>
      </w:r>
    </w:p>
    <w:p w14:paraId="0CFCEA00" w14:textId="35326DC1" w:rsidR="005510E7" w:rsidRPr="005561AE" w:rsidRDefault="009F2D58" w:rsidP="00507198">
      <w:pPr>
        <w:widowControl/>
        <w:spacing w:before="250"/>
        <w:ind w:left="720" w:right="216"/>
      </w:pPr>
      <w:r w:rsidRPr="005561AE">
        <w:rPr>
          <w:b/>
        </w:rPr>
        <w:t>INTRODUCTION</w:t>
      </w:r>
      <w:r w:rsidRPr="005561AE">
        <w:t>:</w:t>
      </w:r>
      <w:r w:rsidRPr="005561AE">
        <w:rPr>
          <w:spacing w:val="40"/>
        </w:rPr>
        <w:t xml:space="preserve"> </w:t>
      </w:r>
      <w:r w:rsidRPr="005561AE">
        <w:t>There</w:t>
      </w:r>
      <w:r w:rsidRPr="005561AE">
        <w:rPr>
          <w:spacing w:val="-3"/>
        </w:rPr>
        <w:t xml:space="preserve"> </w:t>
      </w:r>
      <w:r w:rsidRPr="005561AE">
        <w:t>are</w:t>
      </w:r>
      <w:r w:rsidRPr="005561AE">
        <w:rPr>
          <w:spacing w:val="-5"/>
        </w:rPr>
        <w:t xml:space="preserve"> </w:t>
      </w:r>
      <w:r w:rsidRPr="005561AE">
        <w:t>numerous</w:t>
      </w:r>
      <w:r w:rsidRPr="005561AE">
        <w:rPr>
          <w:spacing w:val="-2"/>
        </w:rPr>
        <w:t xml:space="preserve"> </w:t>
      </w:r>
      <w:r w:rsidRPr="005561AE">
        <w:t>USACE</w:t>
      </w:r>
      <w:r w:rsidRPr="005561AE">
        <w:rPr>
          <w:spacing w:val="-5"/>
        </w:rPr>
        <w:t xml:space="preserve"> </w:t>
      </w:r>
      <w:r w:rsidR="00561664">
        <w:t>C</w:t>
      </w:r>
      <w:r w:rsidRPr="005561AE">
        <w:t>ivil</w:t>
      </w:r>
      <w:r w:rsidRPr="005561AE">
        <w:rPr>
          <w:spacing w:val="-3"/>
        </w:rPr>
        <w:t xml:space="preserve"> </w:t>
      </w:r>
      <w:r w:rsidR="00561664">
        <w:t>W</w:t>
      </w:r>
      <w:r w:rsidRPr="005561AE">
        <w:t>orks</w:t>
      </w:r>
      <w:r w:rsidRPr="005561AE">
        <w:rPr>
          <w:spacing w:val="-2"/>
        </w:rPr>
        <w:t xml:space="preserve"> </w:t>
      </w:r>
      <w:r w:rsidRPr="005561AE">
        <w:t>projects</w:t>
      </w:r>
      <w:r w:rsidRPr="005561AE">
        <w:rPr>
          <w:spacing w:val="-2"/>
        </w:rPr>
        <w:t xml:space="preserve"> </w:t>
      </w:r>
      <w:r w:rsidRPr="005561AE">
        <w:t>within</w:t>
      </w:r>
      <w:r w:rsidRPr="005561AE">
        <w:rPr>
          <w:spacing w:val="-3"/>
        </w:rPr>
        <w:t xml:space="preserve"> </w:t>
      </w:r>
      <w:r w:rsidRPr="005561AE">
        <w:t>the</w:t>
      </w:r>
      <w:r w:rsidRPr="005561AE">
        <w:rPr>
          <w:spacing w:val="-5"/>
        </w:rPr>
        <w:t xml:space="preserve"> </w:t>
      </w:r>
      <w:r w:rsidRPr="005561AE">
        <w:t>boundaries</w:t>
      </w:r>
      <w:r w:rsidRPr="005561AE">
        <w:rPr>
          <w:spacing w:val="-5"/>
        </w:rPr>
        <w:t xml:space="preserve"> </w:t>
      </w:r>
      <w:r w:rsidRPr="005561AE">
        <w:t>of</w:t>
      </w:r>
      <w:r w:rsidRPr="005561AE">
        <w:rPr>
          <w:spacing w:val="-1"/>
        </w:rPr>
        <w:t xml:space="preserve"> </w:t>
      </w:r>
      <w:r w:rsidRPr="005561AE">
        <w:t>the</w:t>
      </w:r>
      <w:r w:rsidR="005510E7" w:rsidRPr="005561AE">
        <w:t xml:space="preserve"> </w:t>
      </w:r>
      <w:r w:rsidRPr="005561AE">
        <w:t>South Pacific Division.</w:t>
      </w:r>
      <w:r w:rsidRPr="005561AE">
        <w:rPr>
          <w:spacing w:val="40"/>
        </w:rPr>
        <w:t xml:space="preserve"> </w:t>
      </w:r>
      <w:r w:rsidRPr="005561AE">
        <w:t>These projects have been federally authorized by the U.S. Congress</w:t>
      </w:r>
      <w:r w:rsidR="005510E7" w:rsidRPr="005561AE">
        <w:t xml:space="preserve"> </w:t>
      </w:r>
      <w:r w:rsidRPr="005561AE">
        <w:t xml:space="preserve">and then turned over to a </w:t>
      </w:r>
      <w:r w:rsidR="009D059A" w:rsidRPr="005561AE">
        <w:t>non</w:t>
      </w:r>
      <w:r w:rsidRPr="005561AE">
        <w:t>federal sponsor to operate and maintain.</w:t>
      </w:r>
    </w:p>
    <w:p w14:paraId="1E63F60A" w14:textId="3CCD23D8" w:rsidR="00F42F8F" w:rsidRPr="005561AE" w:rsidRDefault="009F2D58" w:rsidP="00507198">
      <w:pPr>
        <w:widowControl/>
        <w:spacing w:before="250"/>
        <w:ind w:left="720" w:right="216"/>
      </w:pPr>
      <w:r w:rsidRPr="005561AE">
        <w:t>Projects</w:t>
      </w:r>
      <w:r w:rsidRPr="005561AE">
        <w:rPr>
          <w:spacing w:val="-4"/>
        </w:rPr>
        <w:t xml:space="preserve"> </w:t>
      </w:r>
      <w:r w:rsidRPr="005561AE">
        <w:t>may</w:t>
      </w:r>
      <w:r w:rsidRPr="005561AE">
        <w:rPr>
          <w:spacing w:val="-4"/>
        </w:rPr>
        <w:t xml:space="preserve"> </w:t>
      </w:r>
      <w:r w:rsidRPr="005561AE">
        <w:t>include</w:t>
      </w:r>
      <w:r w:rsidRPr="005561AE">
        <w:rPr>
          <w:spacing w:val="-4"/>
        </w:rPr>
        <w:t xml:space="preserve"> </w:t>
      </w:r>
      <w:r w:rsidRPr="005561AE">
        <w:t>flood</w:t>
      </w:r>
      <w:r w:rsidRPr="005561AE">
        <w:rPr>
          <w:spacing w:val="-2"/>
        </w:rPr>
        <w:t xml:space="preserve"> </w:t>
      </w:r>
      <w:r w:rsidRPr="005561AE">
        <w:t>risk</w:t>
      </w:r>
      <w:r w:rsidRPr="005561AE">
        <w:rPr>
          <w:spacing w:val="-1"/>
        </w:rPr>
        <w:t xml:space="preserve"> </w:t>
      </w:r>
      <w:r w:rsidRPr="005561AE">
        <w:t>reduction</w:t>
      </w:r>
      <w:r w:rsidRPr="005561AE">
        <w:rPr>
          <w:spacing w:val="-2"/>
        </w:rPr>
        <w:t xml:space="preserve"> </w:t>
      </w:r>
      <w:r w:rsidRPr="005561AE">
        <w:t>projects</w:t>
      </w:r>
      <w:r w:rsidR="009D059A" w:rsidRPr="005561AE">
        <w:t>,</w:t>
      </w:r>
      <w:r w:rsidRPr="005561AE">
        <w:rPr>
          <w:spacing w:val="-4"/>
        </w:rPr>
        <w:t xml:space="preserve"> </w:t>
      </w:r>
      <w:r w:rsidRPr="005561AE">
        <w:t>such</w:t>
      </w:r>
      <w:r w:rsidRPr="005561AE">
        <w:rPr>
          <w:spacing w:val="-2"/>
        </w:rPr>
        <w:t xml:space="preserve"> </w:t>
      </w:r>
      <w:r w:rsidRPr="005561AE">
        <w:t>as</w:t>
      </w:r>
      <w:r w:rsidRPr="005561AE">
        <w:rPr>
          <w:spacing w:val="-4"/>
        </w:rPr>
        <w:t xml:space="preserve"> </w:t>
      </w:r>
      <w:r w:rsidR="00FF616B">
        <w:t>embankments</w:t>
      </w:r>
      <w:r w:rsidR="00FF616B" w:rsidRPr="005561AE">
        <w:rPr>
          <w:spacing w:val="-1"/>
        </w:rPr>
        <w:t xml:space="preserve"> </w:t>
      </w:r>
      <w:r w:rsidRPr="005561AE">
        <w:t>and</w:t>
      </w:r>
      <w:r w:rsidRPr="005561AE">
        <w:rPr>
          <w:spacing w:val="-2"/>
        </w:rPr>
        <w:t xml:space="preserve"> </w:t>
      </w:r>
      <w:r w:rsidRPr="005561AE">
        <w:t>channels</w:t>
      </w:r>
      <w:r w:rsidRPr="005561AE">
        <w:rPr>
          <w:spacing w:val="-1"/>
        </w:rPr>
        <w:t xml:space="preserve"> </w:t>
      </w:r>
      <w:r w:rsidRPr="005561AE">
        <w:t>located</w:t>
      </w:r>
      <w:r w:rsidRPr="005561AE">
        <w:rPr>
          <w:spacing w:val="-2"/>
        </w:rPr>
        <w:t xml:space="preserve"> </w:t>
      </w:r>
      <w:r w:rsidRPr="005561AE">
        <w:t>in</w:t>
      </w:r>
      <w:r w:rsidRPr="005561AE">
        <w:rPr>
          <w:spacing w:val="-2"/>
        </w:rPr>
        <w:t xml:space="preserve"> </w:t>
      </w:r>
      <w:r w:rsidRPr="005561AE">
        <w:t>both</w:t>
      </w:r>
      <w:r w:rsidR="005510E7" w:rsidRPr="005561AE">
        <w:t xml:space="preserve"> </w:t>
      </w:r>
      <w:r w:rsidRPr="005561AE">
        <w:t>rural and urban areas</w:t>
      </w:r>
      <w:r w:rsidR="009D059A" w:rsidRPr="005561AE">
        <w:t>,</w:t>
      </w:r>
      <w:r w:rsidR="005510E7" w:rsidRPr="005561AE">
        <w:t xml:space="preserve"> as well as coastal projects</w:t>
      </w:r>
      <w:r w:rsidR="009D059A" w:rsidRPr="005561AE">
        <w:t>,</w:t>
      </w:r>
      <w:r w:rsidR="005510E7" w:rsidRPr="005561AE">
        <w:t xml:space="preserve"> such as seawalls </w:t>
      </w:r>
      <w:r w:rsidR="009D059A" w:rsidRPr="005561AE">
        <w:t xml:space="preserve">and </w:t>
      </w:r>
      <w:r w:rsidR="005510E7" w:rsidRPr="005561AE">
        <w:t>beach nourishment</w:t>
      </w:r>
      <w:r w:rsidRPr="005561AE">
        <w:t>.</w:t>
      </w:r>
      <w:r w:rsidRPr="005561AE">
        <w:rPr>
          <w:spacing w:val="40"/>
        </w:rPr>
        <w:t xml:space="preserve"> </w:t>
      </w:r>
      <w:r w:rsidRPr="005561AE">
        <w:t xml:space="preserve">Each year the </w:t>
      </w:r>
      <w:r w:rsidR="007F6DAC" w:rsidRPr="005561AE">
        <w:t xml:space="preserve">districts </w:t>
      </w:r>
      <w:r w:rsidR="00F42F8F" w:rsidRPr="005561AE">
        <w:t>within the South Pacific Division</w:t>
      </w:r>
      <w:r w:rsidRPr="005561AE">
        <w:t xml:space="preserve"> receive requests through</w:t>
      </w:r>
      <w:r w:rsidRPr="005561AE">
        <w:rPr>
          <w:spacing w:val="-2"/>
        </w:rPr>
        <w:t xml:space="preserve"> </w:t>
      </w:r>
      <w:r w:rsidRPr="005561AE">
        <w:t xml:space="preserve">the </w:t>
      </w:r>
      <w:r w:rsidR="009D059A" w:rsidRPr="005561AE">
        <w:t>non</w:t>
      </w:r>
      <w:r w:rsidRPr="005561AE">
        <w:t>federal sponsors from private, public, tribal, and other federal entities (requesters) to alter</w:t>
      </w:r>
      <w:r w:rsidR="005510E7" w:rsidRPr="005561AE">
        <w:t xml:space="preserve"> </w:t>
      </w:r>
      <w:r w:rsidRPr="005561AE">
        <w:t xml:space="preserve">USACE federally authorized </w:t>
      </w:r>
      <w:r w:rsidR="00561664">
        <w:t>C</w:t>
      </w:r>
      <w:r w:rsidRPr="005561AE">
        <w:t xml:space="preserve">ivil </w:t>
      </w:r>
      <w:r w:rsidR="00561664">
        <w:t>W</w:t>
      </w:r>
      <w:r w:rsidRPr="005561AE">
        <w:t>orks projects (USACE projects) pursuant to Section 408.</w:t>
      </w:r>
    </w:p>
    <w:p w14:paraId="2A31863D" w14:textId="55EB704F" w:rsidR="00F42F8F" w:rsidRPr="005561AE" w:rsidRDefault="009F2D58" w:rsidP="00507198">
      <w:pPr>
        <w:widowControl/>
        <w:spacing w:before="250"/>
        <w:ind w:left="720" w:right="216"/>
      </w:pPr>
      <w:r w:rsidRPr="005561AE">
        <w:t>When</w:t>
      </w:r>
      <w:r w:rsidRPr="005561AE">
        <w:rPr>
          <w:spacing w:val="-2"/>
        </w:rPr>
        <w:t xml:space="preserve"> </w:t>
      </w:r>
      <w:r w:rsidR="00F42F8F" w:rsidRPr="005561AE">
        <w:t>a</w:t>
      </w:r>
      <w:r w:rsidRPr="005561AE">
        <w:rPr>
          <w:spacing w:val="-2"/>
        </w:rPr>
        <w:t xml:space="preserve"> </w:t>
      </w:r>
      <w:r w:rsidR="007F6DAC" w:rsidRPr="005561AE">
        <w:t>district</w:t>
      </w:r>
      <w:r w:rsidR="007F6DAC" w:rsidRPr="005561AE">
        <w:rPr>
          <w:spacing w:val="-2"/>
        </w:rPr>
        <w:t xml:space="preserve"> </w:t>
      </w:r>
      <w:r w:rsidRPr="005561AE">
        <w:t>receives</w:t>
      </w:r>
      <w:r w:rsidRPr="005561AE">
        <w:rPr>
          <w:spacing w:val="-1"/>
        </w:rPr>
        <w:t xml:space="preserve"> </w:t>
      </w:r>
      <w:r w:rsidRPr="005561AE">
        <w:t>a</w:t>
      </w:r>
      <w:r w:rsidRPr="005561AE">
        <w:rPr>
          <w:spacing w:val="-4"/>
        </w:rPr>
        <w:t xml:space="preserve"> </w:t>
      </w:r>
      <w:r w:rsidRPr="005561AE">
        <w:t>request</w:t>
      </w:r>
      <w:r w:rsidRPr="005561AE">
        <w:rPr>
          <w:spacing w:val="-3"/>
        </w:rPr>
        <w:t xml:space="preserve"> </w:t>
      </w:r>
      <w:r w:rsidRPr="005561AE">
        <w:t>to</w:t>
      </w:r>
      <w:r w:rsidRPr="005561AE">
        <w:rPr>
          <w:spacing w:val="-2"/>
        </w:rPr>
        <w:t xml:space="preserve"> </w:t>
      </w:r>
      <w:r w:rsidRPr="005561AE">
        <w:t>alter a</w:t>
      </w:r>
      <w:r w:rsidRPr="005561AE">
        <w:rPr>
          <w:spacing w:val="-4"/>
        </w:rPr>
        <w:t xml:space="preserve"> </w:t>
      </w:r>
      <w:r w:rsidRPr="005561AE">
        <w:t>USACE</w:t>
      </w:r>
      <w:r w:rsidRPr="005561AE">
        <w:rPr>
          <w:spacing w:val="-2"/>
        </w:rPr>
        <w:t xml:space="preserve"> </w:t>
      </w:r>
      <w:r w:rsidRPr="005561AE">
        <w:t>project,</w:t>
      </w:r>
      <w:r w:rsidRPr="005561AE">
        <w:rPr>
          <w:spacing w:val="-3"/>
        </w:rPr>
        <w:t xml:space="preserve"> </w:t>
      </w:r>
      <w:r w:rsidR="007F6DAC" w:rsidRPr="005561AE">
        <w:t>it</w:t>
      </w:r>
      <w:r w:rsidRPr="005561AE">
        <w:rPr>
          <w:spacing w:val="-5"/>
        </w:rPr>
        <w:t xml:space="preserve"> </w:t>
      </w:r>
      <w:r w:rsidRPr="005561AE">
        <w:t>follows</w:t>
      </w:r>
      <w:r w:rsidRPr="005561AE">
        <w:rPr>
          <w:spacing w:val="-1"/>
        </w:rPr>
        <w:t xml:space="preserve"> </w:t>
      </w:r>
      <w:r w:rsidRPr="005561AE">
        <w:t>a</w:t>
      </w:r>
      <w:r w:rsidR="00F42F8F" w:rsidRPr="005561AE">
        <w:t xml:space="preserve"> </w:t>
      </w:r>
      <w:r w:rsidRPr="005561AE">
        <w:t xml:space="preserve">review process outlined </w:t>
      </w:r>
      <w:r w:rsidR="007F6DAC" w:rsidRPr="005561AE">
        <w:t xml:space="preserve">in </w:t>
      </w:r>
      <w:r w:rsidRPr="005561AE">
        <w:t>Engineer Circular (EC) 1165-2-2</w:t>
      </w:r>
      <w:r w:rsidR="00337621" w:rsidRPr="005561AE">
        <w:t>20</w:t>
      </w:r>
      <w:r w:rsidRPr="005561AE">
        <w:t xml:space="preserve">, </w:t>
      </w:r>
      <w:r w:rsidRPr="005561AE">
        <w:rPr>
          <w:i/>
        </w:rPr>
        <w:t>Policy and Procedural</w:t>
      </w:r>
      <w:r w:rsidR="00F42F8F" w:rsidRPr="005561AE">
        <w:rPr>
          <w:i/>
        </w:rPr>
        <w:t xml:space="preserve"> </w:t>
      </w:r>
      <w:r w:rsidRPr="005561AE">
        <w:rPr>
          <w:i/>
        </w:rPr>
        <w:t>Guidance for Processing Requests to Alter US Army Corps of Engineers Civil Works Projects</w:t>
      </w:r>
      <w:r w:rsidR="00F42F8F" w:rsidRPr="005561AE">
        <w:rPr>
          <w:i/>
        </w:rPr>
        <w:t xml:space="preserve"> </w:t>
      </w:r>
      <w:r w:rsidRPr="005561AE">
        <w:rPr>
          <w:i/>
        </w:rPr>
        <w:t>Pursuant</w:t>
      </w:r>
      <w:r w:rsidRPr="005561AE">
        <w:rPr>
          <w:i/>
          <w:spacing w:val="-2"/>
        </w:rPr>
        <w:t xml:space="preserve"> </w:t>
      </w:r>
      <w:r w:rsidRPr="005561AE">
        <w:rPr>
          <w:i/>
        </w:rPr>
        <w:t>to</w:t>
      </w:r>
      <w:r w:rsidRPr="005561AE">
        <w:rPr>
          <w:i/>
          <w:spacing w:val="-4"/>
        </w:rPr>
        <w:t xml:space="preserve"> </w:t>
      </w:r>
      <w:r w:rsidRPr="005561AE">
        <w:rPr>
          <w:i/>
        </w:rPr>
        <w:t>33</w:t>
      </w:r>
      <w:r w:rsidRPr="005561AE">
        <w:rPr>
          <w:i/>
          <w:spacing w:val="-2"/>
        </w:rPr>
        <w:t xml:space="preserve"> </w:t>
      </w:r>
      <w:r w:rsidRPr="005561AE">
        <w:rPr>
          <w:i/>
        </w:rPr>
        <w:t>USC</w:t>
      </w:r>
      <w:r w:rsidRPr="005561AE">
        <w:rPr>
          <w:i/>
          <w:spacing w:val="-2"/>
        </w:rPr>
        <w:t xml:space="preserve"> </w:t>
      </w:r>
      <w:r w:rsidRPr="005561AE">
        <w:rPr>
          <w:i/>
        </w:rPr>
        <w:t>408</w:t>
      </w:r>
      <w:r w:rsidRPr="005561AE">
        <w:rPr>
          <w:i/>
          <w:spacing w:val="-6"/>
        </w:rPr>
        <w:t xml:space="preserve"> </w:t>
      </w:r>
      <w:r w:rsidRPr="005561AE">
        <w:t>(</w:t>
      </w:r>
      <w:hyperlink r:id="rId12" w:history="1">
        <w:r w:rsidR="007B47FE" w:rsidRPr="007B47FE">
          <w:rPr>
            <w:rStyle w:val="Hyperlink"/>
          </w:rPr>
          <w:t>https://www.publications.usace.army.mil/Portals/76/Publications/EngineerCirculars/EC_1165-2-220.pdf?ver=2018-09-07-115729-890</w:t>
        </w:r>
      </w:hyperlink>
      <w:r w:rsidRPr="005561AE">
        <w:t>).</w:t>
      </w:r>
      <w:r w:rsidRPr="005561AE">
        <w:rPr>
          <w:spacing w:val="40"/>
        </w:rPr>
        <w:t xml:space="preserve"> </w:t>
      </w:r>
      <w:r w:rsidRPr="005561AE">
        <w:t>To</w:t>
      </w:r>
      <w:r w:rsidRPr="005561AE">
        <w:rPr>
          <w:spacing w:val="-4"/>
        </w:rPr>
        <w:t xml:space="preserve"> </w:t>
      </w:r>
      <w:r w:rsidRPr="005561AE">
        <w:t>simplify</w:t>
      </w:r>
      <w:r w:rsidRPr="005561AE">
        <w:rPr>
          <w:spacing w:val="-4"/>
        </w:rPr>
        <w:t xml:space="preserve"> </w:t>
      </w:r>
      <w:r w:rsidRPr="005561AE">
        <w:t>the</w:t>
      </w:r>
      <w:r w:rsidRPr="005561AE">
        <w:rPr>
          <w:spacing w:val="-4"/>
        </w:rPr>
        <w:t xml:space="preserve"> </w:t>
      </w:r>
      <w:r w:rsidRPr="005561AE">
        <w:t>review</w:t>
      </w:r>
      <w:r w:rsidRPr="005561AE">
        <w:rPr>
          <w:spacing w:val="-5"/>
        </w:rPr>
        <w:t xml:space="preserve"> </w:t>
      </w:r>
      <w:r w:rsidRPr="005561AE">
        <w:t>process</w:t>
      </w:r>
      <w:r w:rsidR="00B21F77">
        <w:t xml:space="preserve"> and reduce review times</w:t>
      </w:r>
      <w:r w:rsidRPr="005561AE">
        <w:t>, EC</w:t>
      </w:r>
      <w:r w:rsidRPr="005561AE">
        <w:rPr>
          <w:spacing w:val="-2"/>
        </w:rPr>
        <w:t xml:space="preserve"> </w:t>
      </w:r>
      <w:r w:rsidRPr="005561AE">
        <w:t>1165-2-2</w:t>
      </w:r>
      <w:r w:rsidR="00E40E8E" w:rsidRPr="005561AE">
        <w:t>20</w:t>
      </w:r>
      <w:r w:rsidRPr="005561AE">
        <w:rPr>
          <w:spacing w:val="-4"/>
        </w:rPr>
        <w:t xml:space="preserve"> </w:t>
      </w:r>
      <w:r w:rsidRPr="005561AE">
        <w:t>states</w:t>
      </w:r>
      <w:r w:rsidR="00F42F8F" w:rsidRPr="005561AE">
        <w:t xml:space="preserve"> </w:t>
      </w:r>
      <w:r w:rsidRPr="005561AE">
        <w:t xml:space="preserve">that USACE </w:t>
      </w:r>
      <w:r w:rsidR="009B429E" w:rsidRPr="005561AE">
        <w:t xml:space="preserve">districts </w:t>
      </w:r>
      <w:r w:rsidRPr="005561AE">
        <w:t>can develop categorical permissions to potential alterations that are</w:t>
      </w:r>
      <w:r w:rsidR="00F42F8F" w:rsidRPr="005561AE">
        <w:t xml:space="preserve"> </w:t>
      </w:r>
      <w:r w:rsidRPr="005561AE">
        <w:t xml:space="preserve">similar in nature and have similar </w:t>
      </w:r>
      <w:r w:rsidR="0012184B" w:rsidRPr="005561AE">
        <w:t xml:space="preserve">effects </w:t>
      </w:r>
      <w:r w:rsidR="00DF7912" w:rsidRPr="005561AE">
        <w:t xml:space="preserve">on </w:t>
      </w:r>
      <w:r w:rsidR="0012184B" w:rsidRPr="005561AE">
        <w:t xml:space="preserve">a USACE </w:t>
      </w:r>
      <w:r w:rsidR="00561664">
        <w:t>C</w:t>
      </w:r>
      <w:r w:rsidR="00DF7912" w:rsidRPr="005561AE">
        <w:t xml:space="preserve">ivil </w:t>
      </w:r>
      <w:r w:rsidR="00561664">
        <w:t>W</w:t>
      </w:r>
      <w:r w:rsidR="0012184B" w:rsidRPr="005561AE">
        <w:t xml:space="preserve">orks project </w:t>
      </w:r>
      <w:r w:rsidR="009A0EF4" w:rsidRPr="005561AE">
        <w:t>or</w:t>
      </w:r>
      <w:r w:rsidR="0012184B" w:rsidRPr="005561AE">
        <w:t xml:space="preserve"> </w:t>
      </w:r>
      <w:r w:rsidR="00DF7912" w:rsidRPr="005561AE">
        <w:t xml:space="preserve">on </w:t>
      </w:r>
      <w:r w:rsidR="0012184B" w:rsidRPr="005561AE">
        <w:t>the environment</w:t>
      </w:r>
      <w:r w:rsidRPr="005561AE">
        <w:t>.</w:t>
      </w:r>
      <w:r w:rsidR="00B21E6E">
        <w:t xml:space="preserve"> The USACE</w:t>
      </w:r>
      <w:r w:rsidR="00B21E6E" w:rsidRPr="00B21E6E">
        <w:t xml:space="preserve">, Director of Civil Works has </w:t>
      </w:r>
      <w:r w:rsidR="003D506F" w:rsidRPr="00B21E6E">
        <w:t>extended</w:t>
      </w:r>
      <w:r w:rsidR="00B21E6E" w:rsidRPr="00B21E6E">
        <w:t xml:space="preserve"> the use of EC 1165-2-220 until the Section 408 policy is published in the Code of Federal Regulations</w:t>
      </w:r>
      <w:r w:rsidR="00D0494F">
        <w:t xml:space="preserve"> (</w:t>
      </w:r>
      <w:hyperlink r:id="rId13" w:history="1">
        <w:r w:rsidR="00D0494F" w:rsidRPr="00D0494F">
          <w:rPr>
            <w:rStyle w:val="Hyperlink"/>
          </w:rPr>
          <w:t>https://usace.contentdm.oclc.org/utils/getfile/collection/p16021coll11/id/6583</w:t>
        </w:r>
      </w:hyperlink>
      <w:r w:rsidR="00D0494F">
        <w:t>)</w:t>
      </w:r>
      <w:r w:rsidR="00B21E6E">
        <w:t>.</w:t>
      </w:r>
    </w:p>
    <w:p w14:paraId="4E3218F0" w14:textId="4C2116AF" w:rsidR="009F2D58" w:rsidRPr="005561AE" w:rsidRDefault="00E14B57" w:rsidP="00507198">
      <w:pPr>
        <w:widowControl/>
        <w:spacing w:before="250"/>
        <w:ind w:left="720" w:right="216"/>
      </w:pPr>
      <w:r w:rsidRPr="005561AE">
        <w:lastRenderedPageBreak/>
        <w:t>South Pacific Division</w:t>
      </w:r>
      <w:r w:rsidR="009F2D58" w:rsidRPr="005561AE">
        <w:t xml:space="preserve"> </w:t>
      </w:r>
      <w:r w:rsidR="00E60882" w:rsidRPr="005561AE">
        <w:t xml:space="preserve">districts </w:t>
      </w:r>
      <w:r w:rsidR="009F2D58" w:rsidRPr="005561AE">
        <w:t>receive numerous Section 408 requests for minor alterations to USACE projects each year</w:t>
      </w:r>
      <w:r w:rsidR="00E60882" w:rsidRPr="005561AE">
        <w:t>, most of which</w:t>
      </w:r>
      <w:r w:rsidR="009F2D58" w:rsidRPr="005561AE">
        <w:t xml:space="preserve"> are</w:t>
      </w:r>
      <w:r w:rsidR="009F2D58" w:rsidRPr="005561AE">
        <w:rPr>
          <w:spacing w:val="-1"/>
        </w:rPr>
        <w:t xml:space="preserve"> </w:t>
      </w:r>
      <w:r w:rsidR="009F2D58" w:rsidRPr="005561AE">
        <w:t xml:space="preserve">for </w:t>
      </w:r>
      <w:r w:rsidR="00B40163">
        <w:t>changes to</w:t>
      </w:r>
      <w:r w:rsidR="009F2D58" w:rsidRPr="005561AE">
        <w:t xml:space="preserve"> </w:t>
      </w:r>
      <w:r w:rsidR="00DF7912" w:rsidRPr="005561AE">
        <w:t>a</w:t>
      </w:r>
      <w:r w:rsidR="002F09F1">
        <w:t>n</w:t>
      </w:r>
      <w:r w:rsidR="00DF7912" w:rsidRPr="005561AE">
        <w:t xml:space="preserve"> </w:t>
      </w:r>
      <w:r w:rsidR="002F09F1">
        <w:t>embankment</w:t>
      </w:r>
      <w:r w:rsidR="002F09F1" w:rsidRPr="005561AE">
        <w:t xml:space="preserve"> </w:t>
      </w:r>
      <w:r w:rsidR="009F2D58" w:rsidRPr="005561AE">
        <w:t>or channel such as installation of irrigation pipes</w:t>
      </w:r>
      <w:r w:rsidRPr="005561AE">
        <w:t xml:space="preserve"> or</w:t>
      </w:r>
      <w:r w:rsidR="009F2D58" w:rsidRPr="005561AE">
        <w:t xml:space="preserve"> horizontal directional drilling for the placement of utility lines.</w:t>
      </w:r>
      <w:r w:rsidR="009F2D58" w:rsidRPr="005561AE">
        <w:rPr>
          <w:spacing w:val="40"/>
        </w:rPr>
        <w:t xml:space="preserve"> </w:t>
      </w:r>
      <w:r w:rsidR="009F2D58" w:rsidRPr="005561AE">
        <w:t>Many of the project descriptions for</w:t>
      </w:r>
      <w:r w:rsidR="009F2D58" w:rsidRPr="005561AE">
        <w:rPr>
          <w:spacing w:val="-3"/>
        </w:rPr>
        <w:t xml:space="preserve"> </w:t>
      </w:r>
      <w:r w:rsidR="009F2D58" w:rsidRPr="005561AE">
        <w:t>proposed</w:t>
      </w:r>
      <w:r w:rsidR="009F2D58" w:rsidRPr="005561AE">
        <w:rPr>
          <w:spacing w:val="-4"/>
        </w:rPr>
        <w:t xml:space="preserve"> </w:t>
      </w:r>
      <w:r w:rsidR="009F2D58" w:rsidRPr="005561AE">
        <w:t>alterations</w:t>
      </w:r>
      <w:r w:rsidR="009F2D58" w:rsidRPr="005561AE">
        <w:rPr>
          <w:spacing w:val="-4"/>
        </w:rPr>
        <w:t xml:space="preserve"> </w:t>
      </w:r>
      <w:r w:rsidR="009F2D58" w:rsidRPr="005561AE">
        <w:t>are</w:t>
      </w:r>
      <w:r w:rsidR="009F2D58" w:rsidRPr="005561AE">
        <w:rPr>
          <w:spacing w:val="-2"/>
        </w:rPr>
        <w:t xml:space="preserve"> </w:t>
      </w:r>
      <w:r w:rsidR="009F2D58" w:rsidRPr="005561AE">
        <w:t>similar</w:t>
      </w:r>
      <w:r w:rsidR="009F2D58" w:rsidRPr="005561AE">
        <w:rPr>
          <w:spacing w:val="-3"/>
        </w:rPr>
        <w:t xml:space="preserve"> </w:t>
      </w:r>
      <w:r w:rsidR="009F2D58" w:rsidRPr="005561AE">
        <w:t>and</w:t>
      </w:r>
      <w:r w:rsidR="009F2D58" w:rsidRPr="005561AE">
        <w:rPr>
          <w:spacing w:val="-4"/>
        </w:rPr>
        <w:t xml:space="preserve"> </w:t>
      </w:r>
      <w:r w:rsidR="009F2D58" w:rsidRPr="005561AE">
        <w:t>the</w:t>
      </w:r>
      <w:r w:rsidR="009F2D58" w:rsidRPr="005561AE">
        <w:rPr>
          <w:spacing w:val="-2"/>
        </w:rPr>
        <w:t xml:space="preserve"> </w:t>
      </w:r>
      <w:r w:rsidR="009F2D58" w:rsidRPr="005561AE">
        <w:t>effects</w:t>
      </w:r>
      <w:r w:rsidR="009F2D58" w:rsidRPr="005561AE">
        <w:rPr>
          <w:spacing w:val="-1"/>
        </w:rPr>
        <w:t xml:space="preserve"> </w:t>
      </w:r>
      <w:r w:rsidR="009F2D58" w:rsidRPr="005561AE">
        <w:t>tend</w:t>
      </w:r>
      <w:r w:rsidR="009F2D58" w:rsidRPr="005561AE">
        <w:rPr>
          <w:spacing w:val="-4"/>
        </w:rPr>
        <w:t xml:space="preserve"> </w:t>
      </w:r>
      <w:r w:rsidR="009F2D58" w:rsidRPr="005561AE">
        <w:t>to</w:t>
      </w:r>
      <w:r w:rsidR="009F2D58" w:rsidRPr="005561AE">
        <w:rPr>
          <w:spacing w:val="-3"/>
        </w:rPr>
        <w:t xml:space="preserve"> </w:t>
      </w:r>
      <w:r w:rsidR="009F2D58" w:rsidRPr="005561AE">
        <w:t>be</w:t>
      </w:r>
      <w:r w:rsidR="009F2D58" w:rsidRPr="005561AE">
        <w:rPr>
          <w:spacing w:val="-4"/>
        </w:rPr>
        <w:t xml:space="preserve"> </w:t>
      </w:r>
      <w:r w:rsidR="009F2D58" w:rsidRPr="005561AE">
        <w:t>negligible.</w:t>
      </w:r>
      <w:r w:rsidR="009F2D58" w:rsidRPr="005561AE">
        <w:rPr>
          <w:spacing w:val="40"/>
        </w:rPr>
        <w:t xml:space="preserve"> </w:t>
      </w:r>
      <w:r w:rsidR="006C1BD4" w:rsidRPr="005561AE">
        <w:t>T</w:t>
      </w:r>
      <w:r w:rsidR="009F2D58" w:rsidRPr="005561AE">
        <w:t>he current review and approval process</w:t>
      </w:r>
      <w:r w:rsidR="006C1BD4" w:rsidRPr="005561AE">
        <w:t>, however,</w:t>
      </w:r>
      <w:r w:rsidR="009F2D58" w:rsidRPr="005561AE">
        <w:t xml:space="preserve"> is time intensive and can take months.</w:t>
      </w:r>
      <w:r w:rsidR="009F2D58" w:rsidRPr="005561AE">
        <w:rPr>
          <w:spacing w:val="40"/>
        </w:rPr>
        <w:t xml:space="preserve"> </w:t>
      </w:r>
      <w:r w:rsidR="00B21F77">
        <w:t>USACE South Pacific Division</w:t>
      </w:r>
      <w:r w:rsidR="009F2D58" w:rsidRPr="005561AE">
        <w:t xml:space="preserve"> </w:t>
      </w:r>
      <w:r w:rsidR="00B21F77">
        <w:t xml:space="preserve">proposes to reduce </w:t>
      </w:r>
      <w:r w:rsidR="00B40163" w:rsidRPr="005561AE">
        <w:t>Section 408 request</w:t>
      </w:r>
      <w:r w:rsidR="00B40163">
        <w:t xml:space="preserve"> </w:t>
      </w:r>
      <w:r w:rsidR="00B21F77">
        <w:t>review times by simplifying engineering and environmental analysis for specific categories of minor alterations within the division’s boundaries</w:t>
      </w:r>
      <w:r w:rsidR="001362D2">
        <w:t xml:space="preserve"> (Figure 1), excluding consultation required under Section 106 of the National Historical Preservation Act. </w:t>
      </w:r>
    </w:p>
    <w:p w14:paraId="02E28E78" w14:textId="37C01218" w:rsidR="009F2D58" w:rsidRDefault="00FD2B25" w:rsidP="00507198">
      <w:pPr>
        <w:widowControl/>
        <w:spacing w:before="250"/>
        <w:ind w:left="720" w:right="216"/>
      </w:pPr>
      <w:r>
        <w:t xml:space="preserve"> A</w:t>
      </w:r>
      <w:r w:rsidRPr="00FD2B25">
        <w:t xml:space="preserve"> </w:t>
      </w:r>
      <w:r>
        <w:t xml:space="preserve">programmatic environmental assessment </w:t>
      </w:r>
      <w:r w:rsidRPr="00FD2B25">
        <w:t xml:space="preserve">is being prepared </w:t>
      </w:r>
      <w:r>
        <w:t xml:space="preserve">in conjunction with the </w:t>
      </w:r>
      <w:r w:rsidRPr="00FD2B25">
        <w:t>proposed categorical permission</w:t>
      </w:r>
      <w:r>
        <w:t>s</w:t>
      </w:r>
      <w:r w:rsidR="00650146">
        <w:t xml:space="preserve"> to </w:t>
      </w:r>
      <w:r w:rsidR="00A55985">
        <w:t xml:space="preserve">identify, </w:t>
      </w:r>
      <w:r w:rsidR="00650146">
        <w:t>analyze and evaluate environmental impacts of the potential alterations</w:t>
      </w:r>
      <w:r>
        <w:t>.</w:t>
      </w:r>
      <w:r w:rsidR="7E9F246D">
        <w:rPr>
          <w:noProof/>
        </w:rPr>
        <w:drawing>
          <wp:inline distT="0" distB="0" distL="0" distR="0" wp14:anchorId="35D05194" wp14:editId="5CF07200">
            <wp:extent cx="6510020" cy="5034280"/>
            <wp:effectExtent l="0" t="0" r="5080" b="0"/>
            <wp:docPr id="561347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0020" cy="503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23CD4" w14:textId="0DA82BDB" w:rsidR="000D064E" w:rsidRDefault="000D064E" w:rsidP="000D064E">
      <w:pPr>
        <w:widowControl/>
        <w:ind w:left="720" w:right="216"/>
        <w:rPr>
          <w:spacing w:val="-2"/>
        </w:rPr>
      </w:pPr>
      <w:r w:rsidRPr="005561AE">
        <w:rPr>
          <w:b/>
        </w:rPr>
        <w:t>Figure</w:t>
      </w:r>
      <w:r w:rsidRPr="005561AE">
        <w:rPr>
          <w:b/>
          <w:spacing w:val="-5"/>
        </w:rPr>
        <w:t xml:space="preserve"> </w:t>
      </w:r>
      <w:r w:rsidRPr="005561AE">
        <w:rPr>
          <w:b/>
        </w:rPr>
        <w:t>1.</w:t>
      </w:r>
      <w:r w:rsidRPr="005561AE">
        <w:rPr>
          <w:b/>
          <w:spacing w:val="56"/>
        </w:rPr>
        <w:t xml:space="preserve"> </w:t>
      </w:r>
      <w:r w:rsidRPr="005561AE">
        <w:t>USACE</w:t>
      </w:r>
      <w:r w:rsidRPr="005561AE">
        <w:rPr>
          <w:spacing w:val="-3"/>
        </w:rPr>
        <w:t xml:space="preserve"> </w:t>
      </w:r>
      <w:r w:rsidRPr="005561AE">
        <w:t>South Pacific Division</w:t>
      </w:r>
      <w:r w:rsidR="00B3469C">
        <w:t xml:space="preserve"> </w:t>
      </w:r>
      <w:r w:rsidR="00A25AAB">
        <w:t>A</w:t>
      </w:r>
      <w:r w:rsidR="00B3469C">
        <w:t>rea with Civil Works Projects</w:t>
      </w:r>
      <w:r w:rsidRPr="005561AE">
        <w:t xml:space="preserve"> </w:t>
      </w:r>
    </w:p>
    <w:p w14:paraId="5F14EBD0" w14:textId="77777777" w:rsidR="0022692C" w:rsidRDefault="0022692C">
      <w:pPr>
        <w:widowControl/>
        <w:autoSpaceDE/>
        <w:autoSpaceDN/>
        <w:spacing w:after="160" w:line="259" w:lineRule="auto"/>
        <w:rPr>
          <w:b/>
        </w:rPr>
      </w:pPr>
      <w:r>
        <w:rPr>
          <w:b/>
        </w:rPr>
        <w:br w:type="page"/>
      </w:r>
    </w:p>
    <w:p w14:paraId="10A77FDE" w14:textId="01EAFAAD" w:rsidR="00457222" w:rsidRPr="005561AE" w:rsidRDefault="009F2D58" w:rsidP="00732C64">
      <w:pPr>
        <w:widowControl/>
        <w:spacing w:before="250"/>
        <w:ind w:left="720" w:right="216"/>
      </w:pPr>
      <w:r w:rsidRPr="005561AE">
        <w:rPr>
          <w:b/>
        </w:rPr>
        <w:lastRenderedPageBreak/>
        <w:t>ALTERNATIVES</w:t>
      </w:r>
      <w:r w:rsidRPr="005561AE">
        <w:t>: The</w:t>
      </w:r>
      <w:r w:rsidRPr="005561AE">
        <w:rPr>
          <w:spacing w:val="-1"/>
        </w:rPr>
        <w:t xml:space="preserve"> </w:t>
      </w:r>
      <w:r w:rsidRPr="005561AE">
        <w:t xml:space="preserve">decision options </w:t>
      </w:r>
      <w:r w:rsidR="00732C64">
        <w:t>are to continue</w:t>
      </w:r>
      <w:r w:rsidR="00604CC8" w:rsidRPr="005561AE">
        <w:t xml:space="preserve"> </w:t>
      </w:r>
      <w:r w:rsidRPr="005561AE">
        <w:t>with the current</w:t>
      </w:r>
      <w:r w:rsidR="00457222" w:rsidRPr="005561AE">
        <w:t xml:space="preserve"> </w:t>
      </w:r>
      <w:r w:rsidRPr="005561AE">
        <w:t>process</w:t>
      </w:r>
      <w:r w:rsidRPr="005561AE">
        <w:rPr>
          <w:spacing w:val="-5"/>
        </w:rPr>
        <w:t xml:space="preserve"> </w:t>
      </w:r>
      <w:r w:rsidR="00553D07">
        <w:rPr>
          <w:spacing w:val="-5"/>
        </w:rPr>
        <w:t>or establish a categorical permission to facilitate review of alterations to USACE Civil Works projects.</w:t>
      </w:r>
    </w:p>
    <w:p w14:paraId="3D0B2A2A" w14:textId="0E316CA2" w:rsidR="00D617F7" w:rsidRPr="005561AE" w:rsidRDefault="009F2D58" w:rsidP="00507198">
      <w:pPr>
        <w:widowControl/>
        <w:spacing w:before="250"/>
        <w:ind w:left="720" w:right="216"/>
      </w:pPr>
      <w:r w:rsidRPr="005561AE">
        <w:rPr>
          <w:b/>
        </w:rPr>
        <w:t>SCOPE OF THE DECISION</w:t>
      </w:r>
      <w:r w:rsidRPr="005561AE">
        <w:t>:</w:t>
      </w:r>
      <w:r w:rsidRPr="005561AE">
        <w:rPr>
          <w:spacing w:val="40"/>
        </w:rPr>
        <w:t xml:space="preserve"> </w:t>
      </w:r>
      <w:r w:rsidRPr="005561AE">
        <w:t xml:space="preserve">The </w:t>
      </w:r>
      <w:r w:rsidR="00604CC8" w:rsidRPr="005561AE">
        <w:t xml:space="preserve">division’s </w:t>
      </w:r>
      <w:r w:rsidRPr="005561AE">
        <w:t>area of responsibility covers a wide</w:t>
      </w:r>
      <w:r w:rsidR="00590E08" w:rsidRPr="005561AE">
        <w:t xml:space="preserve"> </w:t>
      </w:r>
      <w:r w:rsidRPr="005561AE">
        <w:t>geographic area and includes portions of Arizona, California, Colorado, Idaho,</w:t>
      </w:r>
      <w:r w:rsidR="00590E08" w:rsidRPr="005561AE">
        <w:t xml:space="preserve"> </w:t>
      </w:r>
      <w:r w:rsidRPr="005561AE">
        <w:t>Nevada,</w:t>
      </w:r>
      <w:r w:rsidR="000F2AF9" w:rsidRPr="005561AE">
        <w:t xml:space="preserve"> New Mexico,</w:t>
      </w:r>
      <w:r w:rsidRPr="005561AE">
        <w:t xml:space="preserve"> Oregon, </w:t>
      </w:r>
      <w:r w:rsidR="00834F8C" w:rsidRPr="005561AE">
        <w:t xml:space="preserve">Texas, </w:t>
      </w:r>
      <w:r w:rsidRPr="005561AE">
        <w:t>Utah, and Wyoming</w:t>
      </w:r>
      <w:r w:rsidR="00322CC3">
        <w:t xml:space="preserve"> (Figure 1)</w:t>
      </w:r>
      <w:r w:rsidRPr="005561AE">
        <w:t>.</w:t>
      </w:r>
      <w:r w:rsidRPr="005561AE">
        <w:rPr>
          <w:spacing w:val="40"/>
        </w:rPr>
        <w:t xml:space="preserve"> </w:t>
      </w:r>
      <w:r w:rsidR="00167C2F" w:rsidRPr="005561AE">
        <w:t>The decision</w:t>
      </w:r>
      <w:r w:rsidRPr="005561AE">
        <w:t xml:space="preserve"> does not apply to any </w:t>
      </w:r>
      <w:r w:rsidR="00167C2F" w:rsidRPr="005561AE">
        <w:t>USACE</w:t>
      </w:r>
      <w:r w:rsidR="00D903CF">
        <w:t>-</w:t>
      </w:r>
      <w:r w:rsidR="00DC2F83">
        <w:t>owned</w:t>
      </w:r>
      <w:r w:rsidR="00CA2B53" w:rsidRPr="005561AE">
        <w:t xml:space="preserve"> reservoir or</w:t>
      </w:r>
      <w:r w:rsidR="00167C2F" w:rsidRPr="005561AE">
        <w:t xml:space="preserve"> </w:t>
      </w:r>
      <w:r w:rsidRPr="005561AE">
        <w:t>lake project.</w:t>
      </w:r>
      <w:r w:rsidRPr="005561AE">
        <w:rPr>
          <w:spacing w:val="40"/>
        </w:rPr>
        <w:t xml:space="preserve"> </w:t>
      </w:r>
      <w:r w:rsidRPr="005561AE">
        <w:t>The temporal scope of the</w:t>
      </w:r>
      <w:r w:rsidR="00590E08" w:rsidRPr="005561AE">
        <w:t xml:space="preserve"> </w:t>
      </w:r>
      <w:r w:rsidRPr="005561AE">
        <w:t xml:space="preserve">decision to be made is for </w:t>
      </w:r>
      <w:r w:rsidR="00494E69" w:rsidRPr="005561AE">
        <w:t xml:space="preserve">5 </w:t>
      </w:r>
      <w:r w:rsidRPr="005561AE">
        <w:t xml:space="preserve">years; after </w:t>
      </w:r>
      <w:r w:rsidR="00494E69" w:rsidRPr="005561AE">
        <w:t xml:space="preserve">5 </w:t>
      </w:r>
      <w:r w:rsidRPr="005561AE">
        <w:t>years</w:t>
      </w:r>
      <w:r w:rsidR="000970E6" w:rsidRPr="005561AE">
        <w:t>,</w:t>
      </w:r>
      <w:r w:rsidRPr="005561AE">
        <w:t xml:space="preserve"> the decision would be reevaluated and</w:t>
      </w:r>
      <w:r w:rsidR="00590E08" w:rsidRPr="005561AE">
        <w:t xml:space="preserve"> </w:t>
      </w:r>
      <w:r w:rsidRPr="005561AE">
        <w:t>may be renewed or revised, if appropriate.</w:t>
      </w:r>
    </w:p>
    <w:p w14:paraId="0FCA89CE" w14:textId="069B00DA" w:rsidR="00D617F7" w:rsidRPr="005561AE" w:rsidRDefault="009F2D58" w:rsidP="00507198">
      <w:pPr>
        <w:widowControl/>
        <w:spacing w:before="250"/>
        <w:ind w:left="720" w:right="216"/>
      </w:pPr>
      <w:r w:rsidRPr="005561AE">
        <w:rPr>
          <w:b/>
        </w:rPr>
        <w:t>PROPOSED CATEGORICAL PERMISSION</w:t>
      </w:r>
      <w:r w:rsidRPr="005561AE">
        <w:t>:</w:t>
      </w:r>
      <w:r w:rsidRPr="005561AE">
        <w:rPr>
          <w:spacing w:val="40"/>
        </w:rPr>
        <w:t xml:space="preserve"> </w:t>
      </w:r>
      <w:r w:rsidRPr="005561AE">
        <w:t xml:space="preserve">The proposed categorical permission </w:t>
      </w:r>
      <w:r w:rsidR="00B5384F">
        <w:t>covers</w:t>
      </w:r>
      <w:r w:rsidRPr="005561AE">
        <w:t xml:space="preserve"> a list of potential alterations </w:t>
      </w:r>
      <w:r w:rsidR="00E82EDD" w:rsidRPr="005561AE">
        <w:t>with</w:t>
      </w:r>
      <w:r w:rsidR="00AC1542" w:rsidRPr="005561AE">
        <w:t xml:space="preserve"> </w:t>
      </w:r>
      <w:r w:rsidR="00C668E6" w:rsidRPr="005561AE">
        <w:t xml:space="preserve">similar effects </w:t>
      </w:r>
      <w:r w:rsidR="007A1D65" w:rsidRPr="005561AE">
        <w:t xml:space="preserve">on </w:t>
      </w:r>
      <w:r w:rsidR="00C668E6" w:rsidRPr="005561AE">
        <w:t xml:space="preserve">a USACE project and </w:t>
      </w:r>
      <w:r w:rsidR="00805A79" w:rsidRPr="005561AE">
        <w:t>on</w:t>
      </w:r>
      <w:r w:rsidR="00C668E6" w:rsidRPr="005561AE">
        <w:t xml:space="preserve"> the environment.</w:t>
      </w:r>
      <w:r w:rsidRPr="005561AE">
        <w:rPr>
          <w:spacing w:val="40"/>
        </w:rPr>
        <w:t xml:space="preserve"> </w:t>
      </w:r>
      <w:r w:rsidRPr="005561AE">
        <w:t>If a</w:t>
      </w:r>
      <w:r w:rsidR="00B23FBF">
        <w:t xml:space="preserve"> separate </w:t>
      </w:r>
      <w:r w:rsidRPr="005561AE">
        <w:t>environmental assessment (EA) or environmental impact statement (EIS) is</w:t>
      </w:r>
      <w:r w:rsidR="00D617F7" w:rsidRPr="005561AE">
        <w:t xml:space="preserve"> </w:t>
      </w:r>
      <w:r w:rsidRPr="005561AE">
        <w:t>needed for the National Environmental Policy Act (NEPA) documentation of a proposed</w:t>
      </w:r>
      <w:r w:rsidR="00D617F7" w:rsidRPr="005561AE">
        <w:t xml:space="preserve"> </w:t>
      </w:r>
      <w:r w:rsidRPr="005561AE">
        <w:t xml:space="preserve">alteration, the proposed categorical permission would not </w:t>
      </w:r>
      <w:r w:rsidR="00784AAC" w:rsidRPr="005561AE">
        <w:t>apply,</w:t>
      </w:r>
      <w:r w:rsidRPr="005561AE">
        <w:t xml:space="preserve"> and the Section 408</w:t>
      </w:r>
      <w:r w:rsidR="00D617F7" w:rsidRPr="005561AE">
        <w:t xml:space="preserve"> </w:t>
      </w:r>
      <w:r w:rsidRPr="005561AE">
        <w:t>request</w:t>
      </w:r>
      <w:r w:rsidRPr="005561AE">
        <w:rPr>
          <w:spacing w:val="-3"/>
        </w:rPr>
        <w:t xml:space="preserve"> </w:t>
      </w:r>
      <w:r w:rsidRPr="005561AE">
        <w:t>would</w:t>
      </w:r>
      <w:r w:rsidRPr="005561AE">
        <w:rPr>
          <w:spacing w:val="-3"/>
        </w:rPr>
        <w:t xml:space="preserve"> </w:t>
      </w:r>
      <w:r w:rsidRPr="005561AE">
        <w:t>be</w:t>
      </w:r>
      <w:r w:rsidRPr="005561AE">
        <w:rPr>
          <w:spacing w:val="-3"/>
        </w:rPr>
        <w:t xml:space="preserve"> </w:t>
      </w:r>
      <w:r w:rsidRPr="005561AE">
        <w:t>reviewed</w:t>
      </w:r>
      <w:r w:rsidRPr="005561AE">
        <w:rPr>
          <w:spacing w:val="-3"/>
        </w:rPr>
        <w:t xml:space="preserve"> </w:t>
      </w:r>
      <w:r w:rsidRPr="005561AE">
        <w:t>and</w:t>
      </w:r>
      <w:r w:rsidRPr="005561AE">
        <w:rPr>
          <w:spacing w:val="-3"/>
        </w:rPr>
        <w:t xml:space="preserve"> </w:t>
      </w:r>
      <w:r w:rsidRPr="005561AE">
        <w:t>a</w:t>
      </w:r>
      <w:r w:rsidRPr="005561AE">
        <w:rPr>
          <w:spacing w:val="-5"/>
        </w:rPr>
        <w:t xml:space="preserve"> </w:t>
      </w:r>
      <w:r w:rsidRPr="005561AE">
        <w:t>decision</w:t>
      </w:r>
      <w:r w:rsidRPr="005561AE">
        <w:rPr>
          <w:spacing w:val="-5"/>
        </w:rPr>
        <w:t xml:space="preserve"> </w:t>
      </w:r>
      <w:r w:rsidRPr="005561AE">
        <w:t>made</w:t>
      </w:r>
      <w:r w:rsidRPr="005561AE">
        <w:rPr>
          <w:spacing w:val="-4"/>
        </w:rPr>
        <w:t xml:space="preserve"> </w:t>
      </w:r>
      <w:r w:rsidRPr="005561AE">
        <w:t>following the</w:t>
      </w:r>
      <w:r w:rsidRPr="005561AE">
        <w:rPr>
          <w:spacing w:val="-5"/>
        </w:rPr>
        <w:t xml:space="preserve"> </w:t>
      </w:r>
      <w:r w:rsidRPr="005561AE">
        <w:t>current</w:t>
      </w:r>
      <w:r w:rsidRPr="005561AE">
        <w:rPr>
          <w:spacing w:val="-1"/>
        </w:rPr>
        <w:t xml:space="preserve"> </w:t>
      </w:r>
      <w:r w:rsidRPr="005561AE">
        <w:t>process</w:t>
      </w:r>
      <w:r w:rsidRPr="005561AE">
        <w:rPr>
          <w:spacing w:val="-2"/>
        </w:rPr>
        <w:t xml:space="preserve"> </w:t>
      </w:r>
      <w:r w:rsidRPr="005561AE">
        <w:t>described</w:t>
      </w:r>
      <w:r w:rsidRPr="005561AE">
        <w:rPr>
          <w:spacing w:val="-3"/>
        </w:rPr>
        <w:t xml:space="preserve"> </w:t>
      </w:r>
      <w:r w:rsidRPr="005561AE">
        <w:t>in</w:t>
      </w:r>
      <w:r w:rsidRPr="005561AE">
        <w:rPr>
          <w:spacing w:val="-3"/>
        </w:rPr>
        <w:t xml:space="preserve"> </w:t>
      </w:r>
      <w:r w:rsidRPr="005561AE">
        <w:t>EC</w:t>
      </w:r>
      <w:r w:rsidR="00D617F7" w:rsidRPr="005561AE">
        <w:t xml:space="preserve"> </w:t>
      </w:r>
      <w:r w:rsidRPr="005561AE">
        <w:rPr>
          <w:spacing w:val="-2"/>
        </w:rPr>
        <w:t>1165-2-2</w:t>
      </w:r>
      <w:r w:rsidR="007B765A" w:rsidRPr="005561AE">
        <w:rPr>
          <w:spacing w:val="-2"/>
        </w:rPr>
        <w:t>20</w:t>
      </w:r>
      <w:r w:rsidRPr="005561AE">
        <w:rPr>
          <w:spacing w:val="-2"/>
        </w:rPr>
        <w:t>.</w:t>
      </w:r>
      <w:r w:rsidR="00D96C09">
        <w:rPr>
          <w:spacing w:val="-2"/>
        </w:rPr>
        <w:t xml:space="preserve"> </w:t>
      </w:r>
      <w:r w:rsidR="00D96C09" w:rsidRPr="00D96C09">
        <w:rPr>
          <w:spacing w:val="-2"/>
        </w:rPr>
        <w:t xml:space="preserve">Furthermore, the proposed categorical permission neither alters nor </w:t>
      </w:r>
      <w:r w:rsidR="004F1223">
        <w:rPr>
          <w:spacing w:val="-2"/>
        </w:rPr>
        <w:t>removes</w:t>
      </w:r>
      <w:r w:rsidR="00D96C09" w:rsidRPr="00D96C09">
        <w:rPr>
          <w:spacing w:val="-2"/>
        </w:rPr>
        <w:t xml:space="preserve"> consultation with Native American tribes required under the National Historic Preservation Act or other laws, Executive Orders, or Army regulations or guidance.</w:t>
      </w:r>
    </w:p>
    <w:p w14:paraId="4C4D20C5" w14:textId="6F562AC9" w:rsidR="009F2D58" w:rsidRDefault="003F6A43" w:rsidP="00507198">
      <w:pPr>
        <w:widowControl/>
        <w:spacing w:before="250"/>
        <w:ind w:left="720" w:right="216"/>
      </w:pPr>
      <w:r w:rsidRPr="005561AE">
        <w:t>F</w:t>
      </w:r>
      <w:r w:rsidR="009F2D58" w:rsidRPr="005561AE">
        <w:t>or the categorical permission to apply, a Section 408 request must incorporate</w:t>
      </w:r>
      <w:r w:rsidR="00D617F7" w:rsidRPr="005561AE">
        <w:t xml:space="preserve"> </w:t>
      </w:r>
      <w:r w:rsidR="009F2D58" w:rsidRPr="005561AE">
        <w:t>standard mitigation measures and best management practices into the project plan.</w:t>
      </w:r>
      <w:r w:rsidR="009F2D58" w:rsidRPr="005561AE">
        <w:rPr>
          <w:spacing w:val="40"/>
        </w:rPr>
        <w:t xml:space="preserve"> </w:t>
      </w:r>
      <w:r w:rsidR="009F2D58" w:rsidRPr="005561AE">
        <w:t>Projects</w:t>
      </w:r>
      <w:r w:rsidR="00D617F7" w:rsidRPr="005561AE">
        <w:t xml:space="preserve"> </w:t>
      </w:r>
      <w:r w:rsidR="009F2D58" w:rsidRPr="005561AE">
        <w:t>would</w:t>
      </w:r>
      <w:r w:rsidR="009F2D58" w:rsidRPr="005561AE">
        <w:rPr>
          <w:spacing w:val="-3"/>
        </w:rPr>
        <w:t xml:space="preserve"> </w:t>
      </w:r>
      <w:r w:rsidR="009F2D58" w:rsidRPr="005561AE">
        <w:t>be</w:t>
      </w:r>
      <w:r w:rsidR="009F2D58" w:rsidRPr="005561AE">
        <w:rPr>
          <w:spacing w:val="-3"/>
        </w:rPr>
        <w:t xml:space="preserve"> </w:t>
      </w:r>
      <w:r w:rsidR="009F2D58" w:rsidRPr="005561AE">
        <w:t>required</w:t>
      </w:r>
      <w:r w:rsidR="009F2D58" w:rsidRPr="005561AE">
        <w:rPr>
          <w:spacing w:val="-5"/>
        </w:rPr>
        <w:t xml:space="preserve"> </w:t>
      </w:r>
      <w:r w:rsidR="009F2D58" w:rsidRPr="005561AE">
        <w:t>to</w:t>
      </w:r>
      <w:r w:rsidR="009F2D58" w:rsidRPr="005561AE">
        <w:rPr>
          <w:spacing w:val="-5"/>
        </w:rPr>
        <w:t xml:space="preserve"> </w:t>
      </w:r>
      <w:r w:rsidR="009F2D58" w:rsidRPr="005561AE">
        <w:t>minimize</w:t>
      </w:r>
      <w:r w:rsidR="009F2D58" w:rsidRPr="005561AE">
        <w:rPr>
          <w:spacing w:val="-3"/>
        </w:rPr>
        <w:t xml:space="preserve"> </w:t>
      </w:r>
      <w:r w:rsidR="009F2D58" w:rsidRPr="005561AE">
        <w:t>disturbance</w:t>
      </w:r>
      <w:r w:rsidR="009F2D58" w:rsidRPr="005561AE">
        <w:rPr>
          <w:spacing w:val="-5"/>
        </w:rPr>
        <w:t xml:space="preserve"> </w:t>
      </w:r>
      <w:r w:rsidR="009F2D58" w:rsidRPr="005561AE">
        <w:t>to</w:t>
      </w:r>
      <w:r w:rsidR="009F2D58" w:rsidRPr="005561AE">
        <w:rPr>
          <w:spacing w:val="-3"/>
        </w:rPr>
        <w:t xml:space="preserve"> </w:t>
      </w:r>
      <w:r w:rsidR="009F2D58" w:rsidRPr="005561AE">
        <w:t>surrounding vegetation,</w:t>
      </w:r>
      <w:r w:rsidR="009F2D58" w:rsidRPr="005561AE">
        <w:rPr>
          <w:spacing w:val="-4"/>
        </w:rPr>
        <w:t xml:space="preserve"> </w:t>
      </w:r>
      <w:r w:rsidR="009F2D58" w:rsidRPr="005561AE">
        <w:t>return</w:t>
      </w:r>
      <w:r w:rsidR="009F2D58" w:rsidRPr="005561AE">
        <w:rPr>
          <w:spacing w:val="-3"/>
        </w:rPr>
        <w:t xml:space="preserve"> </w:t>
      </w:r>
      <w:r w:rsidR="009F2D58" w:rsidRPr="005561AE">
        <w:t>disturbed</w:t>
      </w:r>
      <w:r w:rsidR="009F2D58" w:rsidRPr="005561AE">
        <w:rPr>
          <w:spacing w:val="-5"/>
        </w:rPr>
        <w:t xml:space="preserve"> </w:t>
      </w:r>
      <w:r w:rsidR="009F2D58" w:rsidRPr="005561AE">
        <w:t>areas</w:t>
      </w:r>
      <w:r w:rsidR="009F2D58" w:rsidRPr="005561AE">
        <w:rPr>
          <w:spacing w:val="-5"/>
        </w:rPr>
        <w:t xml:space="preserve"> </w:t>
      </w:r>
      <w:r w:rsidR="009F2D58" w:rsidRPr="005561AE">
        <w:t>to</w:t>
      </w:r>
      <w:r w:rsidR="00D617F7" w:rsidRPr="005561AE">
        <w:t xml:space="preserve"> </w:t>
      </w:r>
      <w:r w:rsidR="009F2D58" w:rsidRPr="005561AE">
        <w:t xml:space="preserve">pre-project conditions, remove spoils, control </w:t>
      </w:r>
      <w:r w:rsidR="00D21D7D" w:rsidRPr="005561AE">
        <w:t>storm</w:t>
      </w:r>
      <w:r w:rsidR="009F2D58" w:rsidRPr="005561AE">
        <w:t>water runoff and erosion, and not exceed</w:t>
      </w:r>
      <w:r w:rsidR="00D617F7" w:rsidRPr="005561AE">
        <w:t xml:space="preserve"> </w:t>
      </w:r>
      <w:r w:rsidR="009F2D58" w:rsidRPr="005561AE">
        <w:t xml:space="preserve">federal </w:t>
      </w:r>
      <w:r w:rsidR="009F2D58" w:rsidRPr="005561AE">
        <w:rPr>
          <w:i/>
        </w:rPr>
        <w:t xml:space="preserve">de minimis </w:t>
      </w:r>
      <w:r w:rsidR="009F2D58" w:rsidRPr="005561AE">
        <w:t>levels of criteria air pollutants or precursors.</w:t>
      </w:r>
    </w:p>
    <w:p w14:paraId="1E11F8C6" w14:textId="77777777" w:rsidR="000A696B" w:rsidRPr="0065353B" w:rsidRDefault="000A696B" w:rsidP="000A696B">
      <w:pPr>
        <w:spacing w:before="250"/>
        <w:ind w:firstLine="720"/>
      </w:pPr>
      <w:r w:rsidRPr="0065353B">
        <w:t>The proposed categorical permission would encompass the following types of alterations:</w:t>
      </w:r>
    </w:p>
    <w:p w14:paraId="3281821F" w14:textId="77777777" w:rsidR="000A696B" w:rsidRPr="0065353B" w:rsidRDefault="000A696B" w:rsidP="00F234A3">
      <w:pPr>
        <w:spacing w:before="120" w:after="120"/>
        <w:ind w:firstLine="720"/>
      </w:pPr>
      <w:r w:rsidRPr="0065353B">
        <w:t>1.</w:t>
      </w:r>
      <w:r w:rsidRPr="0065353B">
        <w:tab/>
        <w:t>Agriculture and Landscaping</w:t>
      </w:r>
    </w:p>
    <w:p w14:paraId="2D69AFF6" w14:textId="77777777" w:rsidR="000A696B" w:rsidRPr="0065353B" w:rsidRDefault="000A696B" w:rsidP="00580422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1368"/>
      </w:pPr>
      <w:r w:rsidRPr="0065353B">
        <w:t>Variety of standard agricultural activities may occur.</w:t>
      </w:r>
    </w:p>
    <w:p w14:paraId="4A903BE5" w14:textId="77777777" w:rsidR="000A696B" w:rsidRPr="0065353B" w:rsidRDefault="000A696B" w:rsidP="00580422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1368"/>
      </w:pPr>
      <w:r w:rsidRPr="0065353B">
        <w:t>Total area of work not to exceed 350 acres for agricultural activities and 5 acres for landscape activities.</w:t>
      </w:r>
    </w:p>
    <w:p w14:paraId="1A569DA1" w14:textId="77777777" w:rsidR="000A696B" w:rsidRPr="0065353B" w:rsidRDefault="000A696B" w:rsidP="00580422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1368"/>
      </w:pPr>
      <w:r w:rsidRPr="0065353B">
        <w:t>Applicable only to prior converted agricultural lands; does not cover new land use type conversion to cultivated land.</w:t>
      </w:r>
    </w:p>
    <w:p w14:paraId="07E9F060" w14:textId="77777777" w:rsidR="000A696B" w:rsidRPr="0065353B" w:rsidRDefault="000A696B" w:rsidP="000A696B">
      <w:pPr>
        <w:spacing w:before="200" w:after="120"/>
        <w:ind w:firstLine="720"/>
      </w:pPr>
      <w:r w:rsidRPr="0065353B">
        <w:t>2.</w:t>
      </w:r>
      <w:r w:rsidRPr="0065353B">
        <w:tab/>
        <w:t xml:space="preserve">Beach Nourishment </w:t>
      </w:r>
      <w:r w:rsidRPr="0065353B">
        <w:tab/>
      </w:r>
    </w:p>
    <w:p w14:paraId="34B73FE8" w14:textId="77777777" w:rsidR="000A696B" w:rsidRPr="0065353B" w:rsidRDefault="000A696B" w:rsidP="00580422">
      <w:pPr>
        <w:pStyle w:val="ListParagraph"/>
        <w:widowControl/>
        <w:numPr>
          <w:ilvl w:val="0"/>
          <w:numId w:val="5"/>
        </w:numPr>
        <w:autoSpaceDE/>
        <w:autoSpaceDN/>
        <w:spacing w:after="160" w:line="259" w:lineRule="auto"/>
        <w:ind w:left="1368"/>
      </w:pPr>
      <w:r w:rsidRPr="0065353B">
        <w:t>Placement of suitable fill material to stabilize coastal shorelines and eroding beaches.</w:t>
      </w:r>
    </w:p>
    <w:p w14:paraId="751B877C" w14:textId="77777777" w:rsidR="000A696B" w:rsidRPr="0065353B" w:rsidRDefault="000A696B" w:rsidP="000A696B">
      <w:pPr>
        <w:spacing w:before="200" w:after="120"/>
        <w:ind w:firstLine="720"/>
      </w:pPr>
      <w:r w:rsidRPr="0065353B">
        <w:t xml:space="preserve">3. </w:t>
      </w:r>
      <w:r w:rsidRPr="0065353B">
        <w:tab/>
        <w:t>Borings, Explorations, and Instrumentation</w:t>
      </w:r>
    </w:p>
    <w:p w14:paraId="3C29A8F1" w14:textId="77777777" w:rsidR="000A696B" w:rsidRPr="0065353B" w:rsidRDefault="000A696B" w:rsidP="00580422">
      <w:pPr>
        <w:pStyle w:val="ListParagraph"/>
        <w:widowControl/>
        <w:numPr>
          <w:ilvl w:val="0"/>
          <w:numId w:val="5"/>
        </w:numPr>
        <w:autoSpaceDE/>
        <w:autoSpaceDN/>
        <w:spacing w:after="160" w:line="259" w:lineRule="auto"/>
        <w:ind w:left="1368"/>
      </w:pPr>
      <w:r w:rsidRPr="0065353B">
        <w:t>Variety of geotechnical boring or exploratory activities and instrumentation may be used in the floodway, on the embankment, and adjacent to the toe.</w:t>
      </w:r>
    </w:p>
    <w:p w14:paraId="2542F9FF" w14:textId="77777777" w:rsidR="000A696B" w:rsidRPr="0065353B" w:rsidRDefault="000A696B" w:rsidP="00580422">
      <w:pPr>
        <w:pStyle w:val="ListParagraph"/>
        <w:widowControl/>
        <w:numPr>
          <w:ilvl w:val="0"/>
          <w:numId w:val="5"/>
        </w:numPr>
        <w:autoSpaceDE/>
        <w:autoSpaceDN/>
        <w:spacing w:after="160" w:line="259" w:lineRule="auto"/>
        <w:ind w:left="1368"/>
      </w:pPr>
      <w:r w:rsidRPr="0065353B">
        <w:t xml:space="preserve">Drilling Program Plan required for activities in the </w:t>
      </w:r>
      <w:r>
        <w:t>embankment</w:t>
      </w:r>
      <w:r w:rsidRPr="0065353B">
        <w:t xml:space="preserve"> or </w:t>
      </w:r>
      <w:r>
        <w:t>embankment</w:t>
      </w:r>
      <w:r w:rsidRPr="0065353B">
        <w:t xml:space="preserve"> foundation. </w:t>
      </w:r>
    </w:p>
    <w:p w14:paraId="157D7A50" w14:textId="77777777" w:rsidR="000A696B" w:rsidRPr="0065353B" w:rsidRDefault="000A696B" w:rsidP="000A696B">
      <w:pPr>
        <w:spacing w:before="200" w:after="120"/>
        <w:ind w:firstLine="720"/>
      </w:pPr>
      <w:r w:rsidRPr="0065353B">
        <w:t>4.</w:t>
      </w:r>
      <w:r w:rsidRPr="0065353B">
        <w:tab/>
        <w:t>Borrow Areas</w:t>
      </w:r>
    </w:p>
    <w:p w14:paraId="09CA1E44" w14:textId="77777777" w:rsidR="000A696B" w:rsidRPr="0065353B" w:rsidRDefault="000A696B" w:rsidP="00580422">
      <w:pPr>
        <w:pStyle w:val="ListParagraph"/>
        <w:widowControl/>
        <w:numPr>
          <w:ilvl w:val="0"/>
          <w:numId w:val="6"/>
        </w:numPr>
        <w:autoSpaceDE/>
        <w:autoSpaceDN/>
        <w:spacing w:after="160" w:line="259" w:lineRule="auto"/>
        <w:ind w:left="1368"/>
      </w:pPr>
      <w:r w:rsidRPr="0065353B">
        <w:t>Excavation activities.</w:t>
      </w:r>
    </w:p>
    <w:p w14:paraId="29F7C9F5" w14:textId="24259043" w:rsidR="000A696B" w:rsidRPr="0065353B" w:rsidRDefault="000A696B" w:rsidP="00580422">
      <w:pPr>
        <w:pStyle w:val="ListParagraph"/>
        <w:widowControl/>
        <w:numPr>
          <w:ilvl w:val="0"/>
          <w:numId w:val="6"/>
        </w:numPr>
        <w:autoSpaceDE/>
        <w:autoSpaceDN/>
        <w:spacing w:after="160" w:line="259" w:lineRule="auto"/>
        <w:ind w:left="1368"/>
      </w:pPr>
      <w:r w:rsidRPr="0065353B">
        <w:t>Total area of work not to exceed 5 acres or occur within 300 feet of</w:t>
      </w:r>
      <w:r w:rsidR="00B23D90" w:rsidRPr="0065353B">
        <w:t xml:space="preserve"> </w:t>
      </w:r>
      <w:r w:rsidRPr="0065353B">
        <w:t>toe.</w:t>
      </w:r>
    </w:p>
    <w:p w14:paraId="220B78C6" w14:textId="77777777" w:rsidR="000A696B" w:rsidRDefault="000A696B" w:rsidP="00580422">
      <w:pPr>
        <w:pStyle w:val="ListParagraph"/>
        <w:widowControl/>
        <w:numPr>
          <w:ilvl w:val="0"/>
          <w:numId w:val="6"/>
        </w:numPr>
        <w:autoSpaceDE/>
        <w:autoSpaceDN/>
        <w:spacing w:after="160" w:line="259" w:lineRule="auto"/>
        <w:ind w:left="1368"/>
      </w:pPr>
      <w:r w:rsidRPr="0065353B">
        <w:t>Geotechnical investigation required.</w:t>
      </w:r>
    </w:p>
    <w:p w14:paraId="5721DF32" w14:textId="77777777" w:rsidR="00D91A5F" w:rsidRDefault="00D91A5F" w:rsidP="00D91A5F">
      <w:pPr>
        <w:widowControl/>
        <w:autoSpaceDE/>
        <w:autoSpaceDN/>
        <w:spacing w:after="160" w:line="259" w:lineRule="auto"/>
      </w:pPr>
    </w:p>
    <w:p w14:paraId="7A60F0A2" w14:textId="77777777" w:rsidR="00D91A5F" w:rsidRPr="0065353B" w:rsidRDefault="00D91A5F" w:rsidP="00F234A3">
      <w:pPr>
        <w:widowControl/>
        <w:autoSpaceDE/>
        <w:autoSpaceDN/>
        <w:spacing w:after="160" w:line="259" w:lineRule="auto"/>
      </w:pPr>
    </w:p>
    <w:p w14:paraId="2D250352" w14:textId="77777777" w:rsidR="000A696B" w:rsidRPr="0065353B" w:rsidRDefault="000A696B" w:rsidP="000A696B">
      <w:pPr>
        <w:spacing w:before="200" w:after="120"/>
        <w:ind w:firstLine="720"/>
      </w:pPr>
      <w:r w:rsidRPr="0065353B">
        <w:lastRenderedPageBreak/>
        <w:t>5.</w:t>
      </w:r>
      <w:r w:rsidRPr="0065353B">
        <w:tab/>
        <w:t>Bridges</w:t>
      </w:r>
    </w:p>
    <w:p w14:paraId="7FFD2DE3" w14:textId="77777777" w:rsidR="000A696B" w:rsidRPr="0065353B" w:rsidRDefault="000A696B" w:rsidP="00580422">
      <w:pPr>
        <w:pStyle w:val="ListParagraph"/>
        <w:widowControl/>
        <w:numPr>
          <w:ilvl w:val="0"/>
          <w:numId w:val="7"/>
        </w:numPr>
        <w:autoSpaceDE/>
        <w:autoSpaceDN/>
        <w:spacing w:after="160" w:line="259" w:lineRule="auto"/>
        <w:ind w:left="1368"/>
      </w:pPr>
      <w:r w:rsidRPr="0065353B">
        <w:t>Construction, modification, and replacement of pedestrian, railroad, and vehicular bridges, including the approach.</w:t>
      </w:r>
    </w:p>
    <w:p w14:paraId="2ED65A26" w14:textId="77777777" w:rsidR="000A696B" w:rsidRPr="0065353B" w:rsidRDefault="000A696B" w:rsidP="00580422">
      <w:pPr>
        <w:pStyle w:val="ListParagraph"/>
        <w:widowControl/>
        <w:numPr>
          <w:ilvl w:val="0"/>
          <w:numId w:val="7"/>
        </w:numPr>
        <w:autoSpaceDE/>
        <w:autoSpaceDN/>
        <w:spacing w:after="160" w:line="259" w:lineRule="auto"/>
        <w:ind w:left="1368"/>
      </w:pPr>
      <w:r w:rsidRPr="0065353B">
        <w:t xml:space="preserve">Total area of ground disturbance not to exceed </w:t>
      </w:r>
      <w:r>
        <w:t>1</w:t>
      </w:r>
      <w:r w:rsidRPr="0065353B">
        <w:t>5 acres.</w:t>
      </w:r>
    </w:p>
    <w:p w14:paraId="704D20DE" w14:textId="77777777" w:rsidR="000A696B" w:rsidRPr="0065353B" w:rsidRDefault="000A696B" w:rsidP="00580422">
      <w:pPr>
        <w:pStyle w:val="ListParagraph"/>
        <w:widowControl/>
        <w:numPr>
          <w:ilvl w:val="0"/>
          <w:numId w:val="7"/>
        </w:numPr>
        <w:autoSpaceDE/>
        <w:autoSpaceDN/>
        <w:spacing w:after="160" w:line="259" w:lineRule="auto"/>
        <w:ind w:left="1368"/>
      </w:pPr>
      <w:r w:rsidRPr="0065353B">
        <w:t>Slope stability analysis required.</w:t>
      </w:r>
    </w:p>
    <w:p w14:paraId="59F2E646" w14:textId="77777777" w:rsidR="000A696B" w:rsidRPr="0065353B" w:rsidRDefault="000A696B" w:rsidP="000A696B">
      <w:pPr>
        <w:spacing w:before="200" w:after="120"/>
        <w:ind w:firstLine="720"/>
      </w:pPr>
      <w:r w:rsidRPr="0065353B">
        <w:t>6.</w:t>
      </w:r>
      <w:r w:rsidRPr="0065353B">
        <w:tab/>
        <w:t>Buildings and Other Structures</w:t>
      </w:r>
    </w:p>
    <w:p w14:paraId="5678EE8F" w14:textId="77777777" w:rsidR="000A696B" w:rsidRPr="0065353B" w:rsidRDefault="000A696B" w:rsidP="00580422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ind w:left="1368"/>
      </w:pPr>
      <w:r w:rsidRPr="0065353B">
        <w:t>Construction and modification of buildings and other structures, including artwork, decks, patios, and solar arrays.</w:t>
      </w:r>
    </w:p>
    <w:p w14:paraId="7864C9B3" w14:textId="77777777" w:rsidR="000A696B" w:rsidRPr="0065353B" w:rsidRDefault="000A696B" w:rsidP="00580422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ind w:left="1368"/>
      </w:pPr>
      <w:r w:rsidRPr="0065353B">
        <w:t xml:space="preserve">Total area of work not to exceed </w:t>
      </w:r>
      <w:r>
        <w:t>5</w:t>
      </w:r>
      <w:r w:rsidRPr="0065353B">
        <w:t xml:space="preserve"> acres.</w:t>
      </w:r>
    </w:p>
    <w:p w14:paraId="4D9ACB7E" w14:textId="77777777" w:rsidR="000A696B" w:rsidRPr="0065353B" w:rsidRDefault="000A696B" w:rsidP="00580422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ind w:left="1368"/>
      </w:pPr>
      <w:r w:rsidRPr="0065353B">
        <w:t>No habitable buildings or structures.</w:t>
      </w:r>
    </w:p>
    <w:p w14:paraId="467D772A" w14:textId="77777777" w:rsidR="000A696B" w:rsidRPr="0065353B" w:rsidRDefault="000A696B" w:rsidP="00580422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ind w:left="1368"/>
      </w:pPr>
      <w:r w:rsidRPr="0065353B">
        <w:t>Geotechnical investigation, slope stabilization, and seepage analysis required for new building construction within 300 feet of the levee on native soils.</w:t>
      </w:r>
    </w:p>
    <w:p w14:paraId="565170A8" w14:textId="77777777" w:rsidR="000A696B" w:rsidRPr="0065353B" w:rsidRDefault="000A696B" w:rsidP="00580422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ind w:left="1368"/>
      </w:pPr>
      <w:r w:rsidRPr="0065353B">
        <w:t>An existing structure damaged more than 50 percent of market value must receive approval of the nonfederal sponsor before reconstruction.</w:t>
      </w:r>
    </w:p>
    <w:p w14:paraId="0D5BB42D" w14:textId="77777777" w:rsidR="000A696B" w:rsidRPr="0065353B" w:rsidRDefault="000A696B" w:rsidP="00580422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ind w:left="1368"/>
      </w:pPr>
      <w:r w:rsidRPr="0065353B">
        <w:t>Nonfederal sponsor must be notified of removal plans for any building or structure.</w:t>
      </w:r>
    </w:p>
    <w:p w14:paraId="121BDF58" w14:textId="77777777" w:rsidR="000A696B" w:rsidRPr="0065353B" w:rsidRDefault="000A696B" w:rsidP="000A696B">
      <w:pPr>
        <w:spacing w:before="200" w:after="120"/>
        <w:ind w:firstLine="720"/>
      </w:pPr>
      <w:r w:rsidRPr="0065353B">
        <w:t>7.</w:t>
      </w:r>
      <w:r w:rsidRPr="0065353B">
        <w:tab/>
        <w:t>Ditches and Canals</w:t>
      </w:r>
    </w:p>
    <w:p w14:paraId="5253E0E6" w14:textId="77777777" w:rsidR="000A696B" w:rsidRPr="0065353B" w:rsidRDefault="000A696B" w:rsidP="00580422">
      <w:pPr>
        <w:pStyle w:val="ListParagraph"/>
        <w:widowControl/>
        <w:numPr>
          <w:ilvl w:val="0"/>
          <w:numId w:val="9"/>
        </w:numPr>
        <w:autoSpaceDE/>
        <w:autoSpaceDN/>
        <w:spacing w:after="160" w:line="259" w:lineRule="auto"/>
        <w:ind w:left="1368"/>
      </w:pPr>
      <w:r w:rsidRPr="0065353B">
        <w:t>Construction, fill, and modification of ditches and canals.</w:t>
      </w:r>
    </w:p>
    <w:p w14:paraId="76E7BEA7" w14:textId="77777777" w:rsidR="000A696B" w:rsidRPr="0065353B" w:rsidRDefault="000A696B" w:rsidP="00580422">
      <w:pPr>
        <w:pStyle w:val="ListParagraph"/>
        <w:widowControl/>
        <w:numPr>
          <w:ilvl w:val="0"/>
          <w:numId w:val="9"/>
        </w:numPr>
        <w:autoSpaceDE/>
        <w:autoSpaceDN/>
        <w:spacing w:after="160" w:line="259" w:lineRule="auto"/>
        <w:ind w:left="1368"/>
      </w:pPr>
      <w:r w:rsidRPr="0065353B">
        <w:t>Must be located outside the levee embankment.</w:t>
      </w:r>
    </w:p>
    <w:p w14:paraId="338A0A79" w14:textId="77777777" w:rsidR="000A696B" w:rsidRPr="0065353B" w:rsidRDefault="000A696B" w:rsidP="00580422">
      <w:pPr>
        <w:pStyle w:val="ListParagraph"/>
        <w:widowControl/>
        <w:numPr>
          <w:ilvl w:val="0"/>
          <w:numId w:val="9"/>
        </w:numPr>
        <w:autoSpaceDE/>
        <w:autoSpaceDN/>
        <w:spacing w:after="160" w:line="259" w:lineRule="auto"/>
        <w:ind w:left="1368"/>
      </w:pPr>
      <w:r w:rsidRPr="0065353B">
        <w:t>Total length not to exceed 1,000 linear feet.</w:t>
      </w:r>
    </w:p>
    <w:p w14:paraId="51C09CE5" w14:textId="77777777" w:rsidR="000A696B" w:rsidRPr="0065353B" w:rsidRDefault="000A696B" w:rsidP="000A696B">
      <w:pPr>
        <w:keepNext/>
        <w:spacing w:before="200" w:after="120"/>
        <w:ind w:firstLine="720"/>
      </w:pPr>
      <w:r w:rsidRPr="0065353B">
        <w:t>8.</w:t>
      </w:r>
      <w:r w:rsidRPr="0065353B">
        <w:tab/>
        <w:t>Docks</w:t>
      </w:r>
    </w:p>
    <w:p w14:paraId="654FEE55" w14:textId="77777777" w:rsidR="000A696B" w:rsidRPr="0065353B" w:rsidRDefault="000A696B" w:rsidP="00580422">
      <w:pPr>
        <w:pStyle w:val="ListParagraph"/>
        <w:widowControl/>
        <w:numPr>
          <w:ilvl w:val="0"/>
          <w:numId w:val="10"/>
        </w:numPr>
        <w:autoSpaceDE/>
        <w:autoSpaceDN/>
        <w:spacing w:after="160" w:line="259" w:lineRule="auto"/>
        <w:ind w:left="1368"/>
      </w:pPr>
      <w:r w:rsidRPr="0065353B">
        <w:t>Construction, modification, and removal of debris boom, floating dock structure, gangways, landing structures, and riprap.</w:t>
      </w:r>
    </w:p>
    <w:p w14:paraId="4677175C" w14:textId="77777777" w:rsidR="000A696B" w:rsidRPr="0065353B" w:rsidRDefault="000A696B" w:rsidP="00580422">
      <w:pPr>
        <w:pStyle w:val="ListParagraph"/>
        <w:widowControl/>
        <w:numPr>
          <w:ilvl w:val="0"/>
          <w:numId w:val="10"/>
        </w:numPr>
        <w:autoSpaceDE/>
        <w:autoSpaceDN/>
        <w:spacing w:after="160" w:line="259" w:lineRule="auto"/>
        <w:ind w:left="1368"/>
      </w:pPr>
      <w:r w:rsidRPr="0065353B">
        <w:t>Total area not to exceed 2,000 square feet.</w:t>
      </w:r>
    </w:p>
    <w:p w14:paraId="61C7EE26" w14:textId="77777777" w:rsidR="000A696B" w:rsidRPr="0065353B" w:rsidRDefault="000A696B" w:rsidP="000A696B">
      <w:pPr>
        <w:spacing w:before="200" w:after="120"/>
        <w:ind w:firstLine="720"/>
      </w:pPr>
      <w:r w:rsidRPr="0065353B">
        <w:t>9.</w:t>
      </w:r>
      <w:r w:rsidRPr="0065353B">
        <w:tab/>
        <w:t>Environmental Restoration</w:t>
      </w:r>
    </w:p>
    <w:p w14:paraId="4E081DD1" w14:textId="77777777" w:rsidR="000A696B" w:rsidRPr="0065353B" w:rsidRDefault="000A696B" w:rsidP="00580422">
      <w:pPr>
        <w:pStyle w:val="ListParagraph"/>
        <w:widowControl/>
        <w:numPr>
          <w:ilvl w:val="0"/>
          <w:numId w:val="11"/>
        </w:numPr>
        <w:autoSpaceDE/>
        <w:autoSpaceDN/>
        <w:spacing w:after="160" w:line="259" w:lineRule="auto"/>
        <w:ind w:left="1368"/>
      </w:pPr>
      <w:r w:rsidRPr="0065353B">
        <w:t>Variety of restoration activities may occur.</w:t>
      </w:r>
    </w:p>
    <w:p w14:paraId="286CB7FD" w14:textId="77777777" w:rsidR="000A696B" w:rsidRPr="0065353B" w:rsidRDefault="000A696B" w:rsidP="00580422">
      <w:pPr>
        <w:pStyle w:val="ListParagraph"/>
        <w:widowControl/>
        <w:numPr>
          <w:ilvl w:val="0"/>
          <w:numId w:val="11"/>
        </w:numPr>
        <w:autoSpaceDE/>
        <w:autoSpaceDN/>
        <w:spacing w:after="160" w:line="259" w:lineRule="auto"/>
        <w:ind w:left="1368"/>
      </w:pPr>
      <w:r w:rsidRPr="0065353B">
        <w:t>Total area of work not to exceed 500 acres for non-channel restoration activities or 5,000 linear feet for channel restoration activities.</w:t>
      </w:r>
    </w:p>
    <w:p w14:paraId="6DDB2F50" w14:textId="77777777" w:rsidR="000A696B" w:rsidRPr="0065353B" w:rsidRDefault="000A696B" w:rsidP="000A696B">
      <w:pPr>
        <w:spacing w:before="200" w:after="120"/>
        <w:ind w:firstLine="720"/>
      </w:pPr>
      <w:r w:rsidRPr="0065353B">
        <w:t>10.</w:t>
      </w:r>
      <w:r w:rsidRPr="0065353B">
        <w:tab/>
        <w:t>Erosion Control</w:t>
      </w:r>
    </w:p>
    <w:p w14:paraId="0CB2F811" w14:textId="77777777" w:rsidR="000A696B" w:rsidRPr="0065353B" w:rsidRDefault="000A696B" w:rsidP="00580422">
      <w:pPr>
        <w:pStyle w:val="ListParagraph"/>
        <w:widowControl/>
        <w:numPr>
          <w:ilvl w:val="0"/>
          <w:numId w:val="12"/>
        </w:numPr>
        <w:autoSpaceDE/>
        <w:autoSpaceDN/>
        <w:spacing w:after="160" w:line="259" w:lineRule="auto"/>
        <w:ind w:left="1368"/>
      </w:pPr>
      <w:r w:rsidRPr="0065353B">
        <w:t>Variety of erosion control activities.</w:t>
      </w:r>
    </w:p>
    <w:p w14:paraId="48E35C26" w14:textId="77777777" w:rsidR="000A696B" w:rsidRPr="0065353B" w:rsidRDefault="000A696B" w:rsidP="00580422">
      <w:pPr>
        <w:pStyle w:val="ListParagraph"/>
        <w:widowControl/>
        <w:numPr>
          <w:ilvl w:val="0"/>
          <w:numId w:val="12"/>
        </w:numPr>
        <w:autoSpaceDE/>
        <w:autoSpaceDN/>
        <w:spacing w:after="160" w:line="259" w:lineRule="auto"/>
        <w:ind w:left="1368"/>
      </w:pPr>
      <w:r w:rsidRPr="0065353B">
        <w:t xml:space="preserve">Total area of work not to exceed </w:t>
      </w:r>
      <w:r>
        <w:t>2,0</w:t>
      </w:r>
      <w:r w:rsidRPr="0065353B">
        <w:t>00 linear feet of bank.</w:t>
      </w:r>
    </w:p>
    <w:p w14:paraId="5552EB94" w14:textId="77777777" w:rsidR="000A696B" w:rsidRPr="0065353B" w:rsidRDefault="000A696B" w:rsidP="00580422">
      <w:pPr>
        <w:pStyle w:val="ListParagraph"/>
        <w:widowControl/>
        <w:numPr>
          <w:ilvl w:val="0"/>
          <w:numId w:val="12"/>
        </w:numPr>
        <w:autoSpaceDE/>
        <w:autoSpaceDN/>
        <w:spacing w:after="160" w:line="259" w:lineRule="auto"/>
        <w:ind w:left="1368"/>
      </w:pPr>
      <w:r w:rsidRPr="0065353B">
        <w:t>Maintenance is required to preserve functionality.</w:t>
      </w:r>
    </w:p>
    <w:p w14:paraId="69247B6F" w14:textId="77777777" w:rsidR="000A696B" w:rsidRPr="0065353B" w:rsidRDefault="000A696B" w:rsidP="000A696B">
      <w:pPr>
        <w:spacing w:before="200" w:after="120"/>
        <w:ind w:firstLine="720"/>
      </w:pPr>
      <w:r w:rsidRPr="0065353B">
        <w:t>11.</w:t>
      </w:r>
      <w:r w:rsidRPr="0065353B">
        <w:tab/>
        <w:t>Fences, Gates, and Signage</w:t>
      </w:r>
    </w:p>
    <w:p w14:paraId="37A03607" w14:textId="77777777" w:rsidR="000A696B" w:rsidRPr="0065353B" w:rsidRDefault="000A696B" w:rsidP="00580422">
      <w:pPr>
        <w:pStyle w:val="ListParagraph"/>
        <w:widowControl/>
        <w:numPr>
          <w:ilvl w:val="0"/>
          <w:numId w:val="13"/>
        </w:numPr>
        <w:autoSpaceDE/>
        <w:autoSpaceDN/>
        <w:spacing w:after="160" w:line="259" w:lineRule="auto"/>
        <w:ind w:left="1368"/>
      </w:pPr>
      <w:r w:rsidRPr="0065353B">
        <w:t>Installation, modification, and replacement of fences, gates, and signage.</w:t>
      </w:r>
    </w:p>
    <w:p w14:paraId="1845892E" w14:textId="77777777" w:rsidR="000A696B" w:rsidRDefault="000A696B" w:rsidP="00580422">
      <w:pPr>
        <w:pStyle w:val="ListParagraph"/>
        <w:widowControl/>
        <w:numPr>
          <w:ilvl w:val="0"/>
          <w:numId w:val="13"/>
        </w:numPr>
        <w:autoSpaceDE/>
        <w:autoSpaceDN/>
        <w:spacing w:after="160" w:line="259" w:lineRule="auto"/>
        <w:ind w:left="1368"/>
      </w:pPr>
      <w:r w:rsidRPr="0065353B">
        <w:t>Gates must be accessible to USACE, nonfederal sponsor, or the local maintaining agency and of sufficient size not to inhibit levee construction, inspection, high-water patrol and flood-fighting, or maintenance personnel, equipment, and vehicles.</w:t>
      </w:r>
    </w:p>
    <w:p w14:paraId="440229B8" w14:textId="77777777" w:rsidR="00D91A5F" w:rsidRDefault="00D91A5F" w:rsidP="00D91A5F">
      <w:pPr>
        <w:widowControl/>
        <w:autoSpaceDE/>
        <w:autoSpaceDN/>
        <w:spacing w:after="160" w:line="259" w:lineRule="auto"/>
      </w:pPr>
    </w:p>
    <w:p w14:paraId="2A481A41" w14:textId="77777777" w:rsidR="00D91A5F" w:rsidRPr="0065353B" w:rsidRDefault="00D91A5F" w:rsidP="00F234A3">
      <w:pPr>
        <w:widowControl/>
        <w:autoSpaceDE/>
        <w:autoSpaceDN/>
        <w:spacing w:after="160" w:line="259" w:lineRule="auto"/>
      </w:pPr>
    </w:p>
    <w:p w14:paraId="3EAC6CFF" w14:textId="77777777" w:rsidR="000A696B" w:rsidRPr="0065353B" w:rsidRDefault="000A696B" w:rsidP="000A696B">
      <w:pPr>
        <w:spacing w:before="200" w:after="120"/>
        <w:ind w:firstLine="720"/>
      </w:pPr>
      <w:r w:rsidRPr="0065353B">
        <w:lastRenderedPageBreak/>
        <w:t>12.</w:t>
      </w:r>
      <w:r w:rsidRPr="0065353B">
        <w:tab/>
        <w:t>Fiber Optic and Dry Utility Pipes</w:t>
      </w:r>
    </w:p>
    <w:p w14:paraId="77DE50D2" w14:textId="77777777" w:rsidR="000A696B" w:rsidRPr="0065353B" w:rsidRDefault="000A696B" w:rsidP="00580422">
      <w:pPr>
        <w:pStyle w:val="ListParagraph"/>
        <w:widowControl/>
        <w:numPr>
          <w:ilvl w:val="0"/>
          <w:numId w:val="14"/>
        </w:numPr>
        <w:autoSpaceDE/>
        <w:autoSpaceDN/>
        <w:spacing w:after="160" w:line="259" w:lineRule="auto"/>
        <w:ind w:left="1368"/>
      </w:pPr>
      <w:r w:rsidRPr="0065353B">
        <w:t>Installation, modification, and replacement of dry utility pipes.</w:t>
      </w:r>
    </w:p>
    <w:p w14:paraId="26CF6E7E" w14:textId="77777777" w:rsidR="000A696B" w:rsidRPr="0065353B" w:rsidRDefault="000A696B" w:rsidP="00580422">
      <w:pPr>
        <w:pStyle w:val="ListParagraph"/>
        <w:widowControl/>
        <w:numPr>
          <w:ilvl w:val="0"/>
          <w:numId w:val="14"/>
        </w:numPr>
        <w:autoSpaceDE/>
        <w:autoSpaceDN/>
        <w:spacing w:after="160" w:line="259" w:lineRule="auto"/>
        <w:ind w:left="1368"/>
      </w:pPr>
      <w:r w:rsidRPr="0065353B">
        <w:t>Total area not to exceed 5 acres.</w:t>
      </w:r>
    </w:p>
    <w:p w14:paraId="7ECEA851" w14:textId="77777777" w:rsidR="000A696B" w:rsidRPr="0065353B" w:rsidRDefault="000A696B" w:rsidP="00580422">
      <w:pPr>
        <w:pStyle w:val="ListParagraph"/>
        <w:widowControl/>
        <w:numPr>
          <w:ilvl w:val="0"/>
          <w:numId w:val="14"/>
        </w:numPr>
        <w:autoSpaceDE/>
        <w:autoSpaceDN/>
        <w:spacing w:after="160" w:line="259" w:lineRule="auto"/>
        <w:ind w:left="1368"/>
      </w:pPr>
      <w:r w:rsidRPr="0065353B">
        <w:t>Pipe</w:t>
      </w:r>
      <w:r w:rsidRPr="0065353B">
        <w:rPr>
          <w:spacing w:val="-2"/>
        </w:rPr>
        <w:t xml:space="preserve"> </w:t>
      </w:r>
      <w:r w:rsidRPr="0065353B">
        <w:t>location</w:t>
      </w:r>
      <w:r w:rsidRPr="0065353B">
        <w:rPr>
          <w:spacing w:val="-4"/>
        </w:rPr>
        <w:t xml:space="preserve"> </w:t>
      </w:r>
      <w:r w:rsidRPr="0065353B">
        <w:t>and</w:t>
      </w:r>
      <w:r w:rsidRPr="0065353B">
        <w:rPr>
          <w:spacing w:val="-2"/>
        </w:rPr>
        <w:t xml:space="preserve"> </w:t>
      </w:r>
      <w:r w:rsidRPr="0065353B">
        <w:t>orientation</w:t>
      </w:r>
      <w:r w:rsidRPr="0065353B">
        <w:rPr>
          <w:spacing w:val="-4"/>
        </w:rPr>
        <w:t xml:space="preserve"> </w:t>
      </w:r>
      <w:r w:rsidRPr="0065353B">
        <w:t>must</w:t>
      </w:r>
      <w:r w:rsidRPr="0065353B">
        <w:rPr>
          <w:spacing w:val="-2"/>
        </w:rPr>
        <w:t xml:space="preserve"> </w:t>
      </w:r>
      <w:r w:rsidRPr="0065353B">
        <w:t>be</w:t>
      </w:r>
      <w:r w:rsidRPr="0065353B">
        <w:rPr>
          <w:spacing w:val="-2"/>
        </w:rPr>
        <w:t xml:space="preserve"> </w:t>
      </w:r>
      <w:r w:rsidRPr="0065353B">
        <w:t>clearly</w:t>
      </w:r>
      <w:r w:rsidRPr="0065353B">
        <w:rPr>
          <w:spacing w:val="-3"/>
        </w:rPr>
        <w:t xml:space="preserve"> </w:t>
      </w:r>
      <w:r w:rsidRPr="0065353B">
        <w:t>marked.</w:t>
      </w:r>
    </w:p>
    <w:p w14:paraId="591C35BE" w14:textId="77777777" w:rsidR="000A696B" w:rsidRPr="0065353B" w:rsidRDefault="000A696B" w:rsidP="000A696B">
      <w:pPr>
        <w:spacing w:before="200" w:after="120"/>
        <w:ind w:firstLine="720"/>
      </w:pPr>
      <w:r w:rsidRPr="0065353B">
        <w:t>13.</w:t>
      </w:r>
      <w:r w:rsidRPr="0065353B">
        <w:tab/>
        <w:t>Fish Screens</w:t>
      </w:r>
    </w:p>
    <w:p w14:paraId="2A469FDA" w14:textId="77777777" w:rsidR="000A696B" w:rsidRPr="0065353B" w:rsidRDefault="000A696B" w:rsidP="00580422">
      <w:pPr>
        <w:pStyle w:val="ListParagraph"/>
        <w:widowControl/>
        <w:numPr>
          <w:ilvl w:val="0"/>
          <w:numId w:val="14"/>
        </w:numPr>
        <w:autoSpaceDE/>
        <w:autoSpaceDN/>
        <w:spacing w:after="160" w:line="259" w:lineRule="auto"/>
        <w:ind w:left="1368"/>
      </w:pPr>
      <w:r w:rsidRPr="0065353B">
        <w:t>Installation, modification, and replacement of fish screens on water intake pipes and associated facilities (maintenance structures, supports, and walkways).</w:t>
      </w:r>
    </w:p>
    <w:p w14:paraId="726F4243" w14:textId="77777777" w:rsidR="000A696B" w:rsidRPr="0065353B" w:rsidRDefault="000A696B" w:rsidP="00580422">
      <w:pPr>
        <w:pStyle w:val="ListParagraph"/>
        <w:widowControl/>
        <w:numPr>
          <w:ilvl w:val="0"/>
          <w:numId w:val="14"/>
        </w:numPr>
        <w:autoSpaceDE/>
        <w:autoSpaceDN/>
        <w:spacing w:after="160" w:line="259" w:lineRule="auto"/>
        <w:ind w:left="1368"/>
      </w:pPr>
      <w:r w:rsidRPr="0065353B">
        <w:t xml:space="preserve">Total area not to exceed </w:t>
      </w:r>
      <w:r>
        <w:t>5</w:t>
      </w:r>
      <w:r w:rsidRPr="0065353B">
        <w:t xml:space="preserve"> acre</w:t>
      </w:r>
      <w:r>
        <w:t>s</w:t>
      </w:r>
      <w:r w:rsidRPr="0065353B">
        <w:t>.</w:t>
      </w:r>
    </w:p>
    <w:p w14:paraId="314DFCE7" w14:textId="77777777" w:rsidR="000A696B" w:rsidRPr="0065353B" w:rsidRDefault="000A696B" w:rsidP="000A696B">
      <w:pPr>
        <w:spacing w:before="200" w:after="120"/>
        <w:ind w:firstLine="720"/>
      </w:pPr>
      <w:r w:rsidRPr="0065353B">
        <w:t>14.</w:t>
      </w:r>
      <w:r w:rsidRPr="0065353B">
        <w:tab/>
        <w:t>Gravity Pipes</w:t>
      </w:r>
    </w:p>
    <w:p w14:paraId="17EBE770" w14:textId="77777777" w:rsidR="000A696B" w:rsidRPr="0065353B" w:rsidRDefault="000A696B" w:rsidP="00580422">
      <w:pPr>
        <w:pStyle w:val="ListParagraph"/>
        <w:widowControl/>
        <w:numPr>
          <w:ilvl w:val="0"/>
          <w:numId w:val="15"/>
        </w:numPr>
        <w:autoSpaceDE/>
        <w:autoSpaceDN/>
        <w:spacing w:after="160" w:line="259" w:lineRule="auto"/>
        <w:ind w:left="1368"/>
      </w:pPr>
      <w:r w:rsidRPr="0065353B">
        <w:t>Installation, modification, and replacement of gravity</w:t>
      </w:r>
      <w:r w:rsidRPr="0065353B">
        <w:rPr>
          <w:spacing w:val="-4"/>
        </w:rPr>
        <w:t xml:space="preserve"> </w:t>
      </w:r>
      <w:r w:rsidRPr="0065353B">
        <w:t>pipes</w:t>
      </w:r>
      <w:r w:rsidRPr="0065353B">
        <w:rPr>
          <w:spacing w:val="-2"/>
        </w:rPr>
        <w:t xml:space="preserve"> </w:t>
      </w:r>
      <w:r w:rsidRPr="0065353B">
        <w:t>and</w:t>
      </w:r>
      <w:r w:rsidRPr="0065353B">
        <w:rPr>
          <w:spacing w:val="-1"/>
        </w:rPr>
        <w:t xml:space="preserve"> </w:t>
      </w:r>
      <w:r w:rsidRPr="0065353B">
        <w:t>culverts.</w:t>
      </w:r>
    </w:p>
    <w:p w14:paraId="501A6C08" w14:textId="77777777" w:rsidR="000A696B" w:rsidRPr="0065353B" w:rsidRDefault="000A696B" w:rsidP="00580422">
      <w:pPr>
        <w:pStyle w:val="ListParagraph"/>
        <w:widowControl/>
        <w:numPr>
          <w:ilvl w:val="0"/>
          <w:numId w:val="15"/>
        </w:numPr>
        <w:autoSpaceDE/>
        <w:autoSpaceDN/>
        <w:spacing w:after="160" w:line="259" w:lineRule="auto"/>
        <w:ind w:left="1368"/>
      </w:pPr>
      <w:r w:rsidRPr="0065353B">
        <w:t>Total area not to exceed 5 acres.</w:t>
      </w:r>
    </w:p>
    <w:p w14:paraId="20AF5F87" w14:textId="77777777" w:rsidR="000A696B" w:rsidRPr="0065353B" w:rsidRDefault="000A696B" w:rsidP="000A696B">
      <w:pPr>
        <w:spacing w:before="200" w:after="120"/>
        <w:ind w:firstLine="720"/>
      </w:pPr>
      <w:r w:rsidRPr="0065353B">
        <w:t>15.</w:t>
      </w:r>
      <w:r w:rsidRPr="0065353B">
        <w:tab/>
        <w:t>Horizontal Directional Drilling</w:t>
      </w:r>
      <w:r w:rsidRPr="0065353B">
        <w:tab/>
      </w:r>
    </w:p>
    <w:p w14:paraId="02F071BF" w14:textId="77777777" w:rsidR="000A696B" w:rsidRPr="0065353B" w:rsidRDefault="000A696B" w:rsidP="00580422">
      <w:pPr>
        <w:pStyle w:val="ListParagraph"/>
        <w:widowControl/>
        <w:numPr>
          <w:ilvl w:val="0"/>
          <w:numId w:val="16"/>
        </w:numPr>
        <w:autoSpaceDE/>
        <w:autoSpaceDN/>
        <w:spacing w:after="160" w:line="259" w:lineRule="auto"/>
        <w:ind w:left="1368"/>
      </w:pPr>
      <w:r w:rsidRPr="0065353B">
        <w:t>Installation of pipes by horizontal directional drilling.</w:t>
      </w:r>
    </w:p>
    <w:p w14:paraId="5D486C99" w14:textId="77777777" w:rsidR="000A696B" w:rsidRPr="0065353B" w:rsidRDefault="000A696B" w:rsidP="00580422">
      <w:pPr>
        <w:pStyle w:val="ListParagraph"/>
        <w:widowControl/>
        <w:numPr>
          <w:ilvl w:val="0"/>
          <w:numId w:val="16"/>
        </w:numPr>
        <w:autoSpaceDE/>
        <w:autoSpaceDN/>
        <w:spacing w:after="160" w:line="259" w:lineRule="auto"/>
        <w:ind w:left="1368"/>
      </w:pPr>
      <w:r w:rsidRPr="0065353B">
        <w:t xml:space="preserve">Total area not to exceed </w:t>
      </w:r>
      <w:r>
        <w:t>1</w:t>
      </w:r>
      <w:r w:rsidRPr="0065353B">
        <w:t>5 acres.</w:t>
      </w:r>
    </w:p>
    <w:p w14:paraId="3E7B1CF9" w14:textId="77777777" w:rsidR="000A696B" w:rsidRPr="0065353B" w:rsidRDefault="000A696B" w:rsidP="00580422">
      <w:pPr>
        <w:pStyle w:val="ListParagraph"/>
        <w:widowControl/>
        <w:numPr>
          <w:ilvl w:val="0"/>
          <w:numId w:val="16"/>
        </w:numPr>
        <w:autoSpaceDE/>
        <w:autoSpaceDN/>
        <w:spacing w:after="160" w:line="259" w:lineRule="auto"/>
        <w:ind w:left="1368"/>
      </w:pPr>
      <w:r w:rsidRPr="0065353B">
        <w:t>Entry and exit points at no less than 300 feet from the landside levee toe.</w:t>
      </w:r>
    </w:p>
    <w:p w14:paraId="141362D0" w14:textId="77777777" w:rsidR="000A696B" w:rsidRPr="0065353B" w:rsidRDefault="000A696B" w:rsidP="000A696B">
      <w:pPr>
        <w:keepNext/>
        <w:spacing w:before="200" w:after="120"/>
        <w:ind w:firstLine="720"/>
      </w:pPr>
      <w:r w:rsidRPr="0065353B">
        <w:t>16.</w:t>
      </w:r>
      <w:r w:rsidRPr="0065353B">
        <w:tab/>
        <w:t>Landside Pump Stations</w:t>
      </w:r>
    </w:p>
    <w:p w14:paraId="46C27DAF" w14:textId="77777777" w:rsidR="000A696B" w:rsidRPr="0065353B" w:rsidRDefault="000A696B" w:rsidP="00580422">
      <w:pPr>
        <w:pStyle w:val="ListParagraph"/>
        <w:widowControl/>
        <w:numPr>
          <w:ilvl w:val="0"/>
          <w:numId w:val="17"/>
        </w:numPr>
        <w:autoSpaceDE/>
        <w:autoSpaceDN/>
        <w:spacing w:after="160" w:line="259" w:lineRule="auto"/>
        <w:ind w:left="1368"/>
      </w:pPr>
      <w:r w:rsidRPr="0065353B">
        <w:t>Installation, modification, and replacement of landside pump stations and associated facilities.</w:t>
      </w:r>
    </w:p>
    <w:p w14:paraId="2E5C7E4A" w14:textId="77777777" w:rsidR="000A696B" w:rsidRPr="0065353B" w:rsidRDefault="000A696B" w:rsidP="00580422">
      <w:pPr>
        <w:pStyle w:val="ListParagraph"/>
        <w:widowControl/>
        <w:numPr>
          <w:ilvl w:val="0"/>
          <w:numId w:val="17"/>
        </w:numPr>
        <w:autoSpaceDE/>
        <w:autoSpaceDN/>
        <w:spacing w:after="160" w:line="259" w:lineRule="auto"/>
        <w:ind w:left="1368"/>
      </w:pPr>
      <w:r w:rsidRPr="0065353B">
        <w:t xml:space="preserve">Total area not to exceed </w:t>
      </w:r>
      <w:r>
        <w:t>5</w:t>
      </w:r>
      <w:r w:rsidRPr="0065353B">
        <w:t xml:space="preserve"> acre</w:t>
      </w:r>
      <w:r>
        <w:t>s</w:t>
      </w:r>
      <w:r w:rsidRPr="0065353B">
        <w:t>.</w:t>
      </w:r>
    </w:p>
    <w:p w14:paraId="2D659CF3" w14:textId="77777777" w:rsidR="000A696B" w:rsidRPr="0065353B" w:rsidRDefault="000A696B" w:rsidP="000A696B">
      <w:pPr>
        <w:spacing w:before="200" w:after="120"/>
        <w:ind w:firstLine="720"/>
      </w:pPr>
      <w:r w:rsidRPr="0065353B">
        <w:t>17.</w:t>
      </w:r>
      <w:r w:rsidRPr="0065353B">
        <w:tab/>
        <w:t>Pressurized Pipes</w:t>
      </w:r>
    </w:p>
    <w:p w14:paraId="2E42D55E" w14:textId="77777777" w:rsidR="000A696B" w:rsidRPr="0065353B" w:rsidRDefault="000A696B" w:rsidP="00580422">
      <w:pPr>
        <w:pStyle w:val="ListParagraph"/>
        <w:widowControl/>
        <w:numPr>
          <w:ilvl w:val="0"/>
          <w:numId w:val="18"/>
        </w:numPr>
        <w:autoSpaceDE/>
        <w:autoSpaceDN/>
        <w:spacing w:after="160" w:line="259" w:lineRule="auto"/>
        <w:ind w:left="1368"/>
      </w:pPr>
      <w:r w:rsidRPr="0065353B">
        <w:t>Installation, modification, and replacement of pressurized pipes.</w:t>
      </w:r>
    </w:p>
    <w:p w14:paraId="55004EBD" w14:textId="77777777" w:rsidR="000A696B" w:rsidRPr="0065353B" w:rsidRDefault="000A696B" w:rsidP="00580422">
      <w:pPr>
        <w:pStyle w:val="ListParagraph"/>
        <w:widowControl/>
        <w:numPr>
          <w:ilvl w:val="0"/>
          <w:numId w:val="18"/>
        </w:numPr>
        <w:autoSpaceDE/>
        <w:autoSpaceDN/>
        <w:spacing w:after="160" w:line="259" w:lineRule="auto"/>
        <w:ind w:left="1368"/>
      </w:pPr>
      <w:r w:rsidRPr="0065353B">
        <w:t>Total area of work not to exceed 5 acres.</w:t>
      </w:r>
    </w:p>
    <w:p w14:paraId="07D98F77" w14:textId="77777777" w:rsidR="000A696B" w:rsidRPr="0065353B" w:rsidRDefault="000A696B" w:rsidP="000A696B">
      <w:pPr>
        <w:spacing w:before="200" w:after="120"/>
        <w:ind w:firstLine="720"/>
      </w:pPr>
      <w:r w:rsidRPr="0065353B">
        <w:t>18.</w:t>
      </w:r>
      <w:r w:rsidRPr="0065353B">
        <w:tab/>
        <w:t>Research and Monitoring</w:t>
      </w:r>
    </w:p>
    <w:p w14:paraId="406183CC" w14:textId="77777777" w:rsidR="000A696B" w:rsidRPr="0065353B" w:rsidRDefault="000A696B" w:rsidP="00580422">
      <w:pPr>
        <w:pStyle w:val="ListParagraph"/>
        <w:widowControl/>
        <w:numPr>
          <w:ilvl w:val="0"/>
          <w:numId w:val="19"/>
        </w:numPr>
        <w:autoSpaceDE/>
        <w:autoSpaceDN/>
        <w:spacing w:after="160" w:line="259" w:lineRule="auto"/>
        <w:ind w:left="1368"/>
      </w:pPr>
      <w:r w:rsidRPr="0065353B">
        <w:t>Installation, operation, and replacement of devices whose purpose is to measure and record data, including meteorological stations; seismic, sonar, and staff gauges; tide and current gauges; and water quality and chemical and biological observation devices.</w:t>
      </w:r>
    </w:p>
    <w:p w14:paraId="780A1275" w14:textId="77777777" w:rsidR="000A696B" w:rsidRPr="0065353B" w:rsidRDefault="000A696B" w:rsidP="00580422">
      <w:pPr>
        <w:pStyle w:val="ListParagraph"/>
        <w:widowControl/>
        <w:numPr>
          <w:ilvl w:val="0"/>
          <w:numId w:val="19"/>
        </w:numPr>
        <w:autoSpaceDE/>
        <w:autoSpaceDN/>
        <w:spacing w:after="160" w:line="259" w:lineRule="auto"/>
        <w:ind w:left="1368"/>
      </w:pPr>
      <w:r w:rsidRPr="0065353B">
        <w:t>Once monitoring is complete, all measuring</w:t>
      </w:r>
      <w:r w:rsidRPr="0065353B">
        <w:rPr>
          <w:spacing w:val="-2"/>
        </w:rPr>
        <w:t xml:space="preserve"> </w:t>
      </w:r>
      <w:r w:rsidRPr="0065353B">
        <w:t>devices,</w:t>
      </w:r>
      <w:r w:rsidRPr="0065353B">
        <w:rPr>
          <w:spacing w:val="-2"/>
        </w:rPr>
        <w:t xml:space="preserve"> </w:t>
      </w:r>
      <w:r w:rsidRPr="0065353B">
        <w:t>associated structures, and</w:t>
      </w:r>
      <w:r w:rsidRPr="0065353B">
        <w:rPr>
          <w:spacing w:val="-4"/>
        </w:rPr>
        <w:t xml:space="preserve"> </w:t>
      </w:r>
      <w:r w:rsidRPr="0065353B">
        <w:t>equipment</w:t>
      </w:r>
      <w:r w:rsidRPr="0065353B">
        <w:rPr>
          <w:spacing w:val="-4"/>
        </w:rPr>
        <w:t xml:space="preserve"> </w:t>
      </w:r>
      <w:r w:rsidRPr="0065353B">
        <w:t>must</w:t>
      </w:r>
      <w:r w:rsidRPr="0065353B">
        <w:rPr>
          <w:spacing w:val="-5"/>
        </w:rPr>
        <w:t xml:space="preserve"> </w:t>
      </w:r>
      <w:r w:rsidRPr="0065353B">
        <w:t>be</w:t>
      </w:r>
      <w:r w:rsidRPr="0065353B">
        <w:rPr>
          <w:spacing w:val="-2"/>
        </w:rPr>
        <w:t xml:space="preserve"> </w:t>
      </w:r>
      <w:r w:rsidRPr="0065353B">
        <w:t>removed</w:t>
      </w:r>
      <w:r w:rsidRPr="0065353B">
        <w:rPr>
          <w:spacing w:val="-3"/>
        </w:rPr>
        <w:t xml:space="preserve"> </w:t>
      </w:r>
      <w:r w:rsidRPr="0065353B">
        <w:t>and</w:t>
      </w:r>
      <w:r w:rsidRPr="0065353B">
        <w:rPr>
          <w:spacing w:val="-4"/>
        </w:rPr>
        <w:t xml:space="preserve"> </w:t>
      </w:r>
      <w:r w:rsidRPr="0065353B">
        <w:t>the site restored to pre-alteration conditions.</w:t>
      </w:r>
    </w:p>
    <w:p w14:paraId="3572FB2E" w14:textId="77777777" w:rsidR="000A696B" w:rsidRPr="0065353B" w:rsidRDefault="000A696B" w:rsidP="000A696B">
      <w:pPr>
        <w:spacing w:before="200" w:after="120"/>
        <w:ind w:firstLine="720"/>
      </w:pPr>
      <w:r w:rsidRPr="0065353B">
        <w:t>19.</w:t>
      </w:r>
      <w:r w:rsidRPr="0065353B">
        <w:tab/>
        <w:t>Retaining Walls, Seawalls, and Other Wall Structures</w:t>
      </w:r>
      <w:r w:rsidRPr="0065353B">
        <w:tab/>
      </w:r>
    </w:p>
    <w:p w14:paraId="171AE41D" w14:textId="77777777" w:rsidR="000A696B" w:rsidRPr="0065353B" w:rsidRDefault="000A696B" w:rsidP="00580422">
      <w:pPr>
        <w:pStyle w:val="ListParagraph"/>
        <w:widowControl/>
        <w:numPr>
          <w:ilvl w:val="0"/>
          <w:numId w:val="20"/>
        </w:numPr>
        <w:autoSpaceDE/>
        <w:autoSpaceDN/>
        <w:spacing w:after="160" w:line="259" w:lineRule="auto"/>
        <w:ind w:left="1368"/>
      </w:pPr>
      <w:r w:rsidRPr="0065353B">
        <w:t>Construction, modification or repair, and replacement</w:t>
      </w:r>
      <w:r w:rsidRPr="0065353B">
        <w:rPr>
          <w:spacing w:val="-3"/>
        </w:rPr>
        <w:t xml:space="preserve"> </w:t>
      </w:r>
      <w:r w:rsidRPr="0065353B">
        <w:t>of</w:t>
      </w:r>
      <w:r w:rsidRPr="0065353B">
        <w:rPr>
          <w:spacing w:val="-3"/>
        </w:rPr>
        <w:t xml:space="preserve"> </w:t>
      </w:r>
      <w:r w:rsidRPr="0065353B">
        <w:t>retaining</w:t>
      </w:r>
      <w:r w:rsidRPr="0065353B">
        <w:rPr>
          <w:spacing w:val="-3"/>
        </w:rPr>
        <w:t xml:space="preserve"> </w:t>
      </w:r>
      <w:r w:rsidRPr="0065353B">
        <w:t>walls,</w:t>
      </w:r>
      <w:r w:rsidRPr="0065353B">
        <w:rPr>
          <w:spacing w:val="-3"/>
        </w:rPr>
        <w:t xml:space="preserve"> seawalls, and other wall structures.</w:t>
      </w:r>
    </w:p>
    <w:p w14:paraId="7DADDC30" w14:textId="77777777" w:rsidR="000A696B" w:rsidRPr="0065353B" w:rsidRDefault="000A696B" w:rsidP="000A696B">
      <w:pPr>
        <w:spacing w:before="200" w:after="120"/>
        <w:ind w:firstLine="720"/>
      </w:pPr>
      <w:r w:rsidRPr="0065353B">
        <w:t>20.</w:t>
      </w:r>
      <w:r w:rsidRPr="0065353B">
        <w:tab/>
        <w:t>Seepage and Stability Berms</w:t>
      </w:r>
      <w:r w:rsidRPr="0065353B">
        <w:tab/>
      </w:r>
    </w:p>
    <w:p w14:paraId="11E50B5C" w14:textId="77777777" w:rsidR="000A696B" w:rsidRPr="0065353B" w:rsidRDefault="000A696B" w:rsidP="00580422">
      <w:pPr>
        <w:pStyle w:val="ListParagraph"/>
        <w:widowControl/>
        <w:numPr>
          <w:ilvl w:val="0"/>
          <w:numId w:val="20"/>
        </w:numPr>
        <w:autoSpaceDE/>
        <w:autoSpaceDN/>
        <w:spacing w:after="160" w:line="259" w:lineRule="auto"/>
        <w:ind w:left="1368"/>
      </w:pPr>
      <w:r w:rsidRPr="0065353B">
        <w:t>Construction, modification, and replacement of seepage and stability berms within the easement of the floodway.</w:t>
      </w:r>
    </w:p>
    <w:p w14:paraId="1AF18DE2" w14:textId="77777777" w:rsidR="000A696B" w:rsidRDefault="000A696B" w:rsidP="00580422">
      <w:pPr>
        <w:pStyle w:val="ListParagraph"/>
        <w:widowControl/>
        <w:numPr>
          <w:ilvl w:val="0"/>
          <w:numId w:val="20"/>
        </w:numPr>
        <w:autoSpaceDE/>
        <w:autoSpaceDN/>
        <w:spacing w:after="160" w:line="259" w:lineRule="auto"/>
        <w:ind w:left="1368"/>
      </w:pPr>
      <w:r w:rsidRPr="0065353B">
        <w:t>Total area not to exceed 10 acres.</w:t>
      </w:r>
    </w:p>
    <w:p w14:paraId="303ABFEF" w14:textId="77777777" w:rsidR="00D91A5F" w:rsidRPr="0065353B" w:rsidRDefault="00D91A5F" w:rsidP="00F234A3">
      <w:pPr>
        <w:widowControl/>
        <w:autoSpaceDE/>
        <w:autoSpaceDN/>
        <w:spacing w:after="160" w:line="259" w:lineRule="auto"/>
      </w:pPr>
    </w:p>
    <w:p w14:paraId="3FDCD930" w14:textId="77777777" w:rsidR="000A696B" w:rsidRPr="0065353B" w:rsidRDefault="000A696B" w:rsidP="000A696B">
      <w:pPr>
        <w:spacing w:before="200" w:after="120"/>
        <w:ind w:firstLine="720"/>
      </w:pPr>
      <w:r w:rsidRPr="0065353B">
        <w:lastRenderedPageBreak/>
        <w:t>21.</w:t>
      </w:r>
      <w:r w:rsidRPr="0065353B">
        <w:tab/>
        <w:t>Stairs and Handrails</w:t>
      </w:r>
      <w:r w:rsidRPr="0065353B">
        <w:tab/>
      </w:r>
    </w:p>
    <w:p w14:paraId="1684E839" w14:textId="77777777" w:rsidR="000A696B" w:rsidRPr="0065353B" w:rsidRDefault="000A696B" w:rsidP="00580422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ind w:left="1368"/>
      </w:pPr>
      <w:r w:rsidRPr="0065353B">
        <w:t>Installation, modification, and replacement of stairs</w:t>
      </w:r>
      <w:r w:rsidRPr="0065353B">
        <w:rPr>
          <w:spacing w:val="-3"/>
        </w:rPr>
        <w:t xml:space="preserve"> </w:t>
      </w:r>
      <w:r w:rsidRPr="0065353B">
        <w:t>and</w:t>
      </w:r>
      <w:r w:rsidRPr="0065353B">
        <w:rPr>
          <w:spacing w:val="-4"/>
        </w:rPr>
        <w:t xml:space="preserve"> </w:t>
      </w:r>
      <w:r w:rsidRPr="0065353B">
        <w:t>handrails.</w:t>
      </w:r>
    </w:p>
    <w:p w14:paraId="03CD87C3" w14:textId="77777777" w:rsidR="000A696B" w:rsidRPr="0065353B" w:rsidRDefault="000A696B" w:rsidP="000A696B">
      <w:pPr>
        <w:spacing w:before="200" w:after="120"/>
        <w:ind w:firstLine="720"/>
      </w:pPr>
      <w:r w:rsidRPr="0065353B">
        <w:t>22.</w:t>
      </w:r>
      <w:r w:rsidRPr="0065353B">
        <w:tab/>
        <w:t>Swimming Pools</w:t>
      </w:r>
      <w:r w:rsidRPr="0065353B">
        <w:tab/>
      </w:r>
    </w:p>
    <w:p w14:paraId="7EDDE807" w14:textId="77777777" w:rsidR="000A696B" w:rsidRPr="0065353B" w:rsidRDefault="000A696B" w:rsidP="00580422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ind w:left="1368"/>
      </w:pPr>
      <w:r w:rsidRPr="0065353B">
        <w:t>Installation, modification, and replacement of swimming</w:t>
      </w:r>
      <w:r w:rsidRPr="0065353B">
        <w:rPr>
          <w:spacing w:val="-5"/>
        </w:rPr>
        <w:t xml:space="preserve"> </w:t>
      </w:r>
      <w:r w:rsidRPr="0065353B">
        <w:t>pools</w:t>
      </w:r>
      <w:r w:rsidRPr="0065353B">
        <w:rPr>
          <w:spacing w:val="-4"/>
        </w:rPr>
        <w:t xml:space="preserve"> </w:t>
      </w:r>
      <w:r w:rsidRPr="0065353B">
        <w:t>and</w:t>
      </w:r>
      <w:r w:rsidRPr="0065353B">
        <w:rPr>
          <w:spacing w:val="-5"/>
        </w:rPr>
        <w:t xml:space="preserve"> </w:t>
      </w:r>
      <w:r w:rsidRPr="0065353B">
        <w:t>associated</w:t>
      </w:r>
      <w:r w:rsidRPr="0065353B">
        <w:rPr>
          <w:spacing w:val="-3"/>
        </w:rPr>
        <w:t xml:space="preserve"> </w:t>
      </w:r>
      <w:r w:rsidRPr="0065353B">
        <w:t>support</w:t>
      </w:r>
      <w:r w:rsidRPr="0065353B">
        <w:rPr>
          <w:spacing w:val="-6"/>
        </w:rPr>
        <w:t xml:space="preserve"> </w:t>
      </w:r>
      <w:r w:rsidRPr="0065353B">
        <w:t>facilities.</w:t>
      </w:r>
    </w:p>
    <w:p w14:paraId="221B4A7B" w14:textId="77777777" w:rsidR="000A696B" w:rsidRPr="0065353B" w:rsidRDefault="000A696B" w:rsidP="00580422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ind w:left="1368"/>
      </w:pPr>
      <w:r w:rsidRPr="0065353B">
        <w:t xml:space="preserve">Total area not to exceed </w:t>
      </w:r>
      <w:r>
        <w:t>1 acre</w:t>
      </w:r>
      <w:r w:rsidRPr="0065353B">
        <w:t>.</w:t>
      </w:r>
    </w:p>
    <w:p w14:paraId="0C0526EE" w14:textId="77777777" w:rsidR="000A696B" w:rsidRPr="0065353B" w:rsidRDefault="000A696B" w:rsidP="00580422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ind w:left="1368"/>
      </w:pPr>
      <w:r w:rsidRPr="0065353B">
        <w:t>Geotechnical analysis required if located within 300 feet of the levee toe.</w:t>
      </w:r>
    </w:p>
    <w:p w14:paraId="3CB32E8F" w14:textId="77777777" w:rsidR="000A696B" w:rsidRPr="0065353B" w:rsidRDefault="000A696B" w:rsidP="000A696B">
      <w:pPr>
        <w:spacing w:before="200" w:after="120"/>
        <w:ind w:firstLine="720"/>
      </w:pPr>
      <w:r w:rsidRPr="0065353B">
        <w:t>23.</w:t>
      </w:r>
      <w:r w:rsidRPr="0065353B">
        <w:tab/>
        <w:t>Trails, Roads, and Ramps</w:t>
      </w:r>
      <w:r w:rsidRPr="0065353B">
        <w:tab/>
      </w:r>
    </w:p>
    <w:p w14:paraId="410E0355" w14:textId="77777777" w:rsidR="000A696B" w:rsidRPr="0065353B" w:rsidRDefault="000A696B" w:rsidP="00580422">
      <w:pPr>
        <w:pStyle w:val="ListParagraph"/>
        <w:widowControl/>
        <w:numPr>
          <w:ilvl w:val="0"/>
          <w:numId w:val="22"/>
        </w:numPr>
        <w:autoSpaceDE/>
        <w:autoSpaceDN/>
        <w:spacing w:after="160" w:line="259" w:lineRule="auto"/>
        <w:ind w:left="1368"/>
      </w:pPr>
      <w:r w:rsidRPr="0065353B">
        <w:t>Installation, modification, and replacement of access ramps, roads, trails, and associated lighting, signage, and so forth within the easement of the floodway.</w:t>
      </w:r>
    </w:p>
    <w:p w14:paraId="51A2B67C" w14:textId="77777777" w:rsidR="000A696B" w:rsidRPr="0065353B" w:rsidRDefault="000A696B" w:rsidP="00580422">
      <w:pPr>
        <w:pStyle w:val="ListParagraph"/>
        <w:widowControl/>
        <w:numPr>
          <w:ilvl w:val="0"/>
          <w:numId w:val="22"/>
        </w:numPr>
        <w:autoSpaceDE/>
        <w:autoSpaceDN/>
        <w:spacing w:after="160" w:line="259" w:lineRule="auto"/>
        <w:ind w:left="1368"/>
      </w:pPr>
      <w:r w:rsidRPr="0065353B">
        <w:t xml:space="preserve">Total area of ramps not to exceed 5 acres and </w:t>
      </w:r>
      <w:r>
        <w:t>5</w:t>
      </w:r>
      <w:r w:rsidRPr="0065353B">
        <w:t xml:space="preserve"> miles in length for roads and trails.</w:t>
      </w:r>
    </w:p>
    <w:p w14:paraId="6A3F8E62" w14:textId="77777777" w:rsidR="000A696B" w:rsidRPr="0065353B" w:rsidRDefault="000A696B" w:rsidP="000A696B">
      <w:pPr>
        <w:spacing w:before="200" w:after="120"/>
        <w:ind w:firstLine="720"/>
      </w:pPr>
      <w:r w:rsidRPr="0065353B">
        <w:t>24.</w:t>
      </w:r>
      <w:r w:rsidRPr="0065353B">
        <w:tab/>
        <w:t>Utility Poles</w:t>
      </w:r>
      <w:r w:rsidRPr="0065353B">
        <w:tab/>
      </w:r>
    </w:p>
    <w:p w14:paraId="23462F8D" w14:textId="77777777" w:rsidR="000A696B" w:rsidRPr="0065353B" w:rsidRDefault="000A696B" w:rsidP="00580422">
      <w:pPr>
        <w:pStyle w:val="ListParagraph"/>
        <w:widowControl/>
        <w:numPr>
          <w:ilvl w:val="0"/>
          <w:numId w:val="23"/>
        </w:numPr>
        <w:autoSpaceDE/>
        <w:autoSpaceDN/>
        <w:spacing w:after="160" w:line="259" w:lineRule="auto"/>
        <w:ind w:left="1368"/>
      </w:pPr>
      <w:r w:rsidRPr="0065353B">
        <w:t>Installation, modification, and replacement of utility</w:t>
      </w:r>
      <w:r w:rsidRPr="0065353B">
        <w:rPr>
          <w:spacing w:val="-4"/>
        </w:rPr>
        <w:t xml:space="preserve"> </w:t>
      </w:r>
      <w:r w:rsidRPr="0065353B">
        <w:t>poles and towers.</w:t>
      </w:r>
    </w:p>
    <w:p w14:paraId="569B07EB" w14:textId="77777777" w:rsidR="000A696B" w:rsidRPr="0065353B" w:rsidRDefault="000A696B" w:rsidP="00580422">
      <w:pPr>
        <w:pStyle w:val="ListParagraph"/>
        <w:widowControl/>
        <w:numPr>
          <w:ilvl w:val="0"/>
          <w:numId w:val="23"/>
        </w:numPr>
        <w:autoSpaceDE/>
        <w:autoSpaceDN/>
        <w:spacing w:after="160" w:line="259" w:lineRule="auto"/>
        <w:ind w:left="1368"/>
      </w:pPr>
      <w:r w:rsidRPr="0065353B">
        <w:t xml:space="preserve">Total area not to exceed </w:t>
      </w:r>
      <w:r>
        <w:t>5</w:t>
      </w:r>
      <w:r w:rsidRPr="0065353B">
        <w:t xml:space="preserve"> acre</w:t>
      </w:r>
      <w:r>
        <w:t>s</w:t>
      </w:r>
      <w:r w:rsidRPr="0065353B">
        <w:t>.</w:t>
      </w:r>
    </w:p>
    <w:p w14:paraId="148B9818" w14:textId="77777777" w:rsidR="000A696B" w:rsidRPr="0065353B" w:rsidRDefault="000A696B" w:rsidP="000A696B">
      <w:pPr>
        <w:keepNext/>
        <w:spacing w:before="200" w:after="120"/>
        <w:ind w:firstLine="720"/>
      </w:pPr>
      <w:r w:rsidRPr="0065353B">
        <w:t>25.</w:t>
      </w:r>
      <w:r w:rsidRPr="0065353B">
        <w:tab/>
        <w:t>Water Supply Pump Stations</w:t>
      </w:r>
      <w:r w:rsidRPr="0065353B">
        <w:tab/>
      </w:r>
    </w:p>
    <w:p w14:paraId="4A567C67" w14:textId="77777777" w:rsidR="000A696B" w:rsidRPr="0065353B" w:rsidRDefault="000A696B" w:rsidP="00580422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ind w:left="1368"/>
      </w:pPr>
      <w:r w:rsidRPr="0065353B">
        <w:t>Installation, modification, and replacement of water</w:t>
      </w:r>
      <w:r w:rsidRPr="0065353B">
        <w:rPr>
          <w:spacing w:val="-4"/>
        </w:rPr>
        <w:t xml:space="preserve"> </w:t>
      </w:r>
      <w:r w:rsidRPr="0065353B">
        <w:t>supply</w:t>
      </w:r>
      <w:r w:rsidRPr="0065353B">
        <w:rPr>
          <w:spacing w:val="-5"/>
        </w:rPr>
        <w:t xml:space="preserve"> </w:t>
      </w:r>
      <w:r w:rsidRPr="0065353B">
        <w:t>pump</w:t>
      </w:r>
      <w:r w:rsidRPr="0065353B">
        <w:rPr>
          <w:spacing w:val="-2"/>
        </w:rPr>
        <w:t xml:space="preserve"> </w:t>
      </w:r>
      <w:r w:rsidRPr="0065353B">
        <w:t>stations</w:t>
      </w:r>
      <w:r w:rsidRPr="0065353B">
        <w:rPr>
          <w:spacing w:val="-3"/>
        </w:rPr>
        <w:t xml:space="preserve"> </w:t>
      </w:r>
      <w:r w:rsidRPr="0065353B">
        <w:t>and</w:t>
      </w:r>
      <w:r w:rsidRPr="0065353B">
        <w:rPr>
          <w:spacing w:val="-4"/>
        </w:rPr>
        <w:t xml:space="preserve"> </w:t>
      </w:r>
      <w:r w:rsidRPr="0065353B">
        <w:t>associated</w:t>
      </w:r>
      <w:r w:rsidRPr="0065353B">
        <w:rPr>
          <w:spacing w:val="-4"/>
        </w:rPr>
        <w:t xml:space="preserve"> </w:t>
      </w:r>
      <w:r w:rsidRPr="0065353B">
        <w:t>facilities.</w:t>
      </w:r>
    </w:p>
    <w:p w14:paraId="72EF5148" w14:textId="77777777" w:rsidR="000A696B" w:rsidRPr="0065353B" w:rsidRDefault="000A696B" w:rsidP="00580422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ind w:left="1368"/>
      </w:pPr>
      <w:r w:rsidRPr="0065353B">
        <w:t xml:space="preserve">Total area not to exceed </w:t>
      </w:r>
      <w:r>
        <w:t>5</w:t>
      </w:r>
      <w:r w:rsidRPr="0065353B">
        <w:t xml:space="preserve"> acre</w:t>
      </w:r>
      <w:r>
        <w:t>s</w:t>
      </w:r>
      <w:r w:rsidRPr="0065353B">
        <w:t>.</w:t>
      </w:r>
    </w:p>
    <w:p w14:paraId="620E3D80" w14:textId="77777777" w:rsidR="000A696B" w:rsidRPr="0065353B" w:rsidRDefault="000A696B" w:rsidP="000A696B">
      <w:pPr>
        <w:spacing w:before="200" w:after="120"/>
        <w:ind w:firstLine="720"/>
      </w:pPr>
      <w:r w:rsidRPr="0065353B">
        <w:t>26.</w:t>
      </w:r>
      <w:r w:rsidRPr="0065353B">
        <w:tab/>
        <w:t>Wells</w:t>
      </w:r>
    </w:p>
    <w:p w14:paraId="575A4B90" w14:textId="77777777" w:rsidR="000A696B" w:rsidRPr="0065353B" w:rsidRDefault="000A696B" w:rsidP="00580422">
      <w:pPr>
        <w:pStyle w:val="ListParagraph"/>
        <w:widowControl/>
        <w:numPr>
          <w:ilvl w:val="0"/>
          <w:numId w:val="25"/>
        </w:numPr>
        <w:autoSpaceDE/>
        <w:autoSpaceDN/>
        <w:spacing w:after="160" w:line="259" w:lineRule="auto"/>
        <w:ind w:left="1368"/>
      </w:pPr>
      <w:r w:rsidRPr="0065353B">
        <w:t>Installation</w:t>
      </w:r>
      <w:r w:rsidRPr="0065353B">
        <w:rPr>
          <w:spacing w:val="-3"/>
        </w:rPr>
        <w:t xml:space="preserve"> </w:t>
      </w:r>
      <w:r w:rsidRPr="0065353B">
        <w:t>of</w:t>
      </w:r>
      <w:r w:rsidRPr="0065353B">
        <w:rPr>
          <w:spacing w:val="-3"/>
        </w:rPr>
        <w:t xml:space="preserve"> </w:t>
      </w:r>
      <w:r w:rsidRPr="0065353B">
        <w:t>wells and associated structures.</w:t>
      </w:r>
    </w:p>
    <w:p w14:paraId="678F6560" w14:textId="77777777" w:rsidR="000A696B" w:rsidRDefault="000A696B" w:rsidP="00580422">
      <w:pPr>
        <w:pStyle w:val="ListParagraph"/>
        <w:widowControl/>
        <w:numPr>
          <w:ilvl w:val="0"/>
          <w:numId w:val="25"/>
        </w:numPr>
        <w:autoSpaceDE/>
        <w:autoSpaceDN/>
        <w:spacing w:before="250" w:after="160" w:line="259" w:lineRule="auto"/>
        <w:ind w:left="1368" w:right="216"/>
      </w:pPr>
      <w:r w:rsidRPr="0065353B">
        <w:t>Not to be located within 300 feet of the landside levee toe or 15 feet of the waterside levee toe.</w:t>
      </w:r>
      <w:bookmarkStart w:id="1" w:name="_Hlk174959778"/>
    </w:p>
    <w:p w14:paraId="2E2C9959" w14:textId="6FC4AF8B" w:rsidR="009F2D58" w:rsidRPr="005561AE" w:rsidRDefault="000A696B" w:rsidP="00580422">
      <w:pPr>
        <w:pStyle w:val="ListParagraph"/>
        <w:widowControl/>
        <w:numPr>
          <w:ilvl w:val="0"/>
          <w:numId w:val="25"/>
        </w:numPr>
        <w:autoSpaceDE/>
        <w:autoSpaceDN/>
        <w:spacing w:before="250" w:after="160" w:line="259" w:lineRule="auto"/>
        <w:ind w:left="1368" w:right="216"/>
      </w:pPr>
      <w:r w:rsidRPr="0065353B">
        <w:t xml:space="preserve">Any new </w:t>
      </w:r>
      <w:r>
        <w:t xml:space="preserve">surface area of a </w:t>
      </w:r>
      <w:r w:rsidRPr="0065353B">
        <w:t xml:space="preserve">concrete </w:t>
      </w:r>
      <w:r>
        <w:t>pad</w:t>
      </w:r>
      <w:r w:rsidRPr="0065353B">
        <w:t xml:space="preserve"> not to exceed 200 square feet</w:t>
      </w:r>
      <w:bookmarkEnd w:id="1"/>
      <w:r w:rsidRPr="0065353B">
        <w:t>.</w:t>
      </w:r>
      <w:r w:rsidRPr="0065353B">
        <w:tab/>
      </w:r>
    </w:p>
    <w:p w14:paraId="437885A6" w14:textId="578F2270" w:rsidR="00F06AED" w:rsidRPr="005561AE" w:rsidRDefault="009F2D58" w:rsidP="00507198">
      <w:pPr>
        <w:widowControl/>
        <w:spacing w:before="250"/>
        <w:ind w:left="720" w:right="216" w:hanging="1"/>
      </w:pPr>
      <w:r w:rsidRPr="005561AE">
        <w:rPr>
          <w:b/>
        </w:rPr>
        <w:t>ENVIRONMENTAL IMPACTS OF PROPOSED ACTION</w:t>
      </w:r>
      <w:r w:rsidRPr="005561AE">
        <w:t>:</w:t>
      </w:r>
      <w:r w:rsidRPr="005561AE">
        <w:rPr>
          <w:spacing w:val="40"/>
        </w:rPr>
        <w:t xml:space="preserve"> </w:t>
      </w:r>
      <w:r w:rsidRPr="005561AE">
        <w:t>The</w:t>
      </w:r>
      <w:r w:rsidR="00F06AED" w:rsidRPr="005561AE">
        <w:t xml:space="preserve"> </w:t>
      </w:r>
      <w:r w:rsidR="001F0D02" w:rsidRPr="005561AE">
        <w:t>South Pacific</w:t>
      </w:r>
      <w:r w:rsidRPr="005561AE">
        <w:t xml:space="preserve"> District </w:t>
      </w:r>
      <w:r w:rsidR="005D45BF">
        <w:t>will prepare a programmatic EA</w:t>
      </w:r>
      <w:r w:rsidRPr="005561AE">
        <w:t xml:space="preserve"> in compliance with NEPA.</w:t>
      </w:r>
      <w:r w:rsidRPr="005561AE">
        <w:rPr>
          <w:spacing w:val="40"/>
        </w:rPr>
        <w:t xml:space="preserve"> </w:t>
      </w:r>
      <w:r w:rsidRPr="005561AE">
        <w:t>As implementation of the categorical permission would not involve any on-the-</w:t>
      </w:r>
      <w:proofErr w:type="gramStart"/>
      <w:r w:rsidRPr="005561AE">
        <w:t>ground</w:t>
      </w:r>
      <w:r w:rsidR="00E72B42">
        <w:t xml:space="preserve"> </w:t>
      </w:r>
      <w:r w:rsidRPr="005561AE">
        <w:t>work</w:t>
      </w:r>
      <w:proofErr w:type="gramEnd"/>
      <w:r w:rsidRPr="005561AE">
        <w:t>,</w:t>
      </w:r>
      <w:r w:rsidRPr="005561AE">
        <w:rPr>
          <w:spacing w:val="-2"/>
        </w:rPr>
        <w:t xml:space="preserve"> </w:t>
      </w:r>
      <w:r w:rsidRPr="005561AE">
        <w:t>there</w:t>
      </w:r>
      <w:r w:rsidRPr="005561AE">
        <w:rPr>
          <w:spacing w:val="-2"/>
        </w:rPr>
        <w:t xml:space="preserve"> </w:t>
      </w:r>
      <w:r w:rsidRPr="005561AE">
        <w:t>are</w:t>
      </w:r>
      <w:r w:rsidRPr="005561AE">
        <w:rPr>
          <w:spacing w:val="-2"/>
        </w:rPr>
        <w:t xml:space="preserve"> </w:t>
      </w:r>
      <w:r w:rsidRPr="005561AE">
        <w:t>no</w:t>
      </w:r>
      <w:r w:rsidRPr="005561AE">
        <w:rPr>
          <w:spacing w:val="-2"/>
        </w:rPr>
        <w:t xml:space="preserve"> </w:t>
      </w:r>
      <w:r w:rsidRPr="005561AE">
        <w:t>anticipated</w:t>
      </w:r>
      <w:r w:rsidRPr="005561AE">
        <w:rPr>
          <w:spacing w:val="-4"/>
        </w:rPr>
        <w:t xml:space="preserve"> </w:t>
      </w:r>
      <w:r w:rsidRPr="005561AE">
        <w:t>direct</w:t>
      </w:r>
      <w:r w:rsidRPr="005561AE">
        <w:rPr>
          <w:spacing w:val="-2"/>
        </w:rPr>
        <w:t xml:space="preserve"> </w:t>
      </w:r>
      <w:r w:rsidRPr="005561AE">
        <w:t>effects</w:t>
      </w:r>
      <w:r w:rsidRPr="005561AE">
        <w:rPr>
          <w:spacing w:val="-1"/>
        </w:rPr>
        <w:t xml:space="preserve"> </w:t>
      </w:r>
      <w:r w:rsidR="00D25D88" w:rsidRPr="005561AE">
        <w:t>on</w:t>
      </w:r>
      <w:r w:rsidR="00D25D88" w:rsidRPr="005561AE">
        <w:rPr>
          <w:spacing w:val="-4"/>
        </w:rPr>
        <w:t xml:space="preserve"> </w:t>
      </w:r>
      <w:r w:rsidRPr="005561AE">
        <w:t>environmental</w:t>
      </w:r>
      <w:r w:rsidRPr="005561AE">
        <w:rPr>
          <w:spacing w:val="-5"/>
        </w:rPr>
        <w:t xml:space="preserve"> </w:t>
      </w:r>
      <w:r w:rsidRPr="005561AE">
        <w:t>resources.</w:t>
      </w:r>
      <w:r w:rsidRPr="005561AE">
        <w:rPr>
          <w:spacing w:val="40"/>
        </w:rPr>
        <w:t xml:space="preserve"> </w:t>
      </w:r>
      <w:r w:rsidRPr="005561AE">
        <w:t>Although the categorical permission would be for a variety</w:t>
      </w:r>
      <w:r w:rsidR="00F06AED" w:rsidRPr="005561AE">
        <w:t xml:space="preserve"> </w:t>
      </w:r>
      <w:r w:rsidRPr="005561AE">
        <w:t xml:space="preserve">of alteration types that individually could result in </w:t>
      </w:r>
      <w:r w:rsidR="00A53956" w:rsidRPr="005561AE">
        <w:t>effects</w:t>
      </w:r>
      <w:r w:rsidRPr="005561AE">
        <w:t xml:space="preserve"> </w:t>
      </w:r>
      <w:r w:rsidR="00603D33" w:rsidRPr="005561AE">
        <w:t xml:space="preserve">on </w:t>
      </w:r>
      <w:r w:rsidRPr="005561AE">
        <w:t>resources, it is important to note that</w:t>
      </w:r>
      <w:r w:rsidR="00F06AED" w:rsidRPr="005561AE">
        <w:t xml:space="preserve"> </w:t>
      </w:r>
      <w:r w:rsidRPr="005561AE">
        <w:t>the decision to be made on the categorical permission would not authorize any specific Section</w:t>
      </w:r>
      <w:r w:rsidR="00F06AED" w:rsidRPr="005561AE">
        <w:t xml:space="preserve"> </w:t>
      </w:r>
      <w:r w:rsidRPr="005561AE">
        <w:t>408 requests.</w:t>
      </w:r>
      <w:r w:rsidRPr="005561AE">
        <w:rPr>
          <w:spacing w:val="40"/>
        </w:rPr>
        <w:t xml:space="preserve"> </w:t>
      </w:r>
      <w:r w:rsidRPr="005561AE">
        <w:t>If the proposed categorical permission is approved,</w:t>
      </w:r>
      <w:r w:rsidR="00F06AED" w:rsidRPr="005561AE">
        <w:t xml:space="preserve"> </w:t>
      </w:r>
      <w:r w:rsidRPr="005561AE">
        <w:t>future Section 408 requests would be individually reviewed to determine if they fit under the</w:t>
      </w:r>
      <w:r w:rsidR="00F06AED" w:rsidRPr="005561AE">
        <w:t xml:space="preserve"> </w:t>
      </w:r>
      <w:r w:rsidRPr="005561AE">
        <w:t>categorical permission.</w:t>
      </w:r>
    </w:p>
    <w:p w14:paraId="3401932A" w14:textId="1D2035B0" w:rsidR="001D616F" w:rsidRPr="005561AE" w:rsidRDefault="009F2D58" w:rsidP="00507198">
      <w:pPr>
        <w:widowControl/>
        <w:spacing w:before="250"/>
        <w:ind w:left="720" w:right="216" w:hanging="1"/>
      </w:pPr>
      <w:r w:rsidRPr="005561AE">
        <w:t>Under the proposed categorical permission</w:t>
      </w:r>
      <w:r w:rsidR="00E57818" w:rsidRPr="005561AE">
        <w:t>,</w:t>
      </w:r>
      <w:r w:rsidRPr="005561AE">
        <w:t xml:space="preserve"> each individual Section 408 request would be</w:t>
      </w:r>
      <w:r w:rsidR="00F06AED" w:rsidRPr="005561AE">
        <w:t xml:space="preserve"> </w:t>
      </w:r>
      <w:r w:rsidRPr="005561AE">
        <w:t>evaluated on a case-by-case basis for compliance with all applicable environmental laws.</w:t>
      </w:r>
      <w:r w:rsidR="00F06AED" w:rsidRPr="005561AE">
        <w:t xml:space="preserve"> </w:t>
      </w:r>
      <w:r w:rsidRPr="005561AE">
        <w:t>Additionally, adequacy of the programmatic EA for the</w:t>
      </w:r>
      <w:r w:rsidR="00F06AED" w:rsidRPr="005561AE">
        <w:t xml:space="preserve"> </w:t>
      </w:r>
      <w:r w:rsidRPr="005561AE">
        <w:t>categorical</w:t>
      </w:r>
      <w:r w:rsidRPr="005561AE">
        <w:rPr>
          <w:spacing w:val="-2"/>
        </w:rPr>
        <w:t xml:space="preserve"> </w:t>
      </w:r>
      <w:r w:rsidRPr="005561AE">
        <w:t>permission</w:t>
      </w:r>
      <w:r w:rsidRPr="005561AE">
        <w:rPr>
          <w:spacing w:val="-5"/>
        </w:rPr>
        <w:t xml:space="preserve"> </w:t>
      </w:r>
      <w:r w:rsidRPr="005561AE">
        <w:t>would</w:t>
      </w:r>
      <w:r w:rsidRPr="005561AE">
        <w:rPr>
          <w:spacing w:val="-2"/>
        </w:rPr>
        <w:t xml:space="preserve"> </w:t>
      </w:r>
      <w:r w:rsidRPr="005561AE">
        <w:t>be</w:t>
      </w:r>
      <w:r w:rsidRPr="005561AE">
        <w:rPr>
          <w:spacing w:val="-2"/>
        </w:rPr>
        <w:t xml:space="preserve"> </w:t>
      </w:r>
      <w:r w:rsidRPr="005561AE">
        <w:t>verified</w:t>
      </w:r>
      <w:r w:rsidRPr="005561AE">
        <w:rPr>
          <w:spacing w:val="-6"/>
        </w:rPr>
        <w:t xml:space="preserve"> </w:t>
      </w:r>
      <w:r w:rsidRPr="005561AE">
        <w:t>for each</w:t>
      </w:r>
      <w:r w:rsidRPr="005561AE">
        <w:rPr>
          <w:spacing w:val="-2"/>
        </w:rPr>
        <w:t xml:space="preserve"> </w:t>
      </w:r>
      <w:r w:rsidRPr="005561AE">
        <w:t>request.</w:t>
      </w:r>
      <w:r w:rsidRPr="005561AE">
        <w:rPr>
          <w:spacing w:val="40"/>
        </w:rPr>
        <w:t xml:space="preserve"> </w:t>
      </w:r>
      <w:r w:rsidRPr="005561AE">
        <w:t>If</w:t>
      </w:r>
      <w:r w:rsidRPr="005561AE">
        <w:rPr>
          <w:spacing w:val="-3"/>
        </w:rPr>
        <w:t xml:space="preserve"> </w:t>
      </w:r>
      <w:r w:rsidRPr="005561AE">
        <w:t>the</w:t>
      </w:r>
      <w:r w:rsidRPr="005561AE">
        <w:rPr>
          <w:spacing w:val="-4"/>
        </w:rPr>
        <w:t xml:space="preserve"> </w:t>
      </w:r>
      <w:r w:rsidRPr="005561AE">
        <w:t>existing</w:t>
      </w:r>
      <w:r w:rsidR="00F06AED" w:rsidRPr="005561AE">
        <w:t xml:space="preserve"> </w:t>
      </w:r>
      <w:r w:rsidRPr="005561AE">
        <w:t>NEPA</w:t>
      </w:r>
      <w:r w:rsidRPr="005561AE">
        <w:rPr>
          <w:spacing w:val="-1"/>
        </w:rPr>
        <w:t xml:space="preserve"> </w:t>
      </w:r>
      <w:r w:rsidRPr="005561AE">
        <w:t>documentation</w:t>
      </w:r>
      <w:r w:rsidRPr="005561AE">
        <w:rPr>
          <w:spacing w:val="-1"/>
        </w:rPr>
        <w:t xml:space="preserve"> </w:t>
      </w:r>
      <w:r w:rsidRPr="005561AE">
        <w:t>is</w:t>
      </w:r>
      <w:r w:rsidRPr="005561AE">
        <w:rPr>
          <w:spacing w:val="-3"/>
        </w:rPr>
        <w:t xml:space="preserve"> </w:t>
      </w:r>
      <w:r w:rsidRPr="005561AE">
        <w:t>not adequate,</w:t>
      </w:r>
      <w:r w:rsidRPr="005561AE">
        <w:rPr>
          <w:spacing w:val="-1"/>
        </w:rPr>
        <w:t xml:space="preserve"> </w:t>
      </w:r>
      <w:r w:rsidRPr="005561AE">
        <w:t>a</w:t>
      </w:r>
      <w:r w:rsidRPr="005561AE">
        <w:rPr>
          <w:spacing w:val="-1"/>
        </w:rPr>
        <w:t xml:space="preserve"> </w:t>
      </w:r>
      <w:r w:rsidRPr="005561AE">
        <w:t>separate</w:t>
      </w:r>
      <w:r w:rsidRPr="005561AE">
        <w:rPr>
          <w:spacing w:val="-3"/>
        </w:rPr>
        <w:t xml:space="preserve"> </w:t>
      </w:r>
      <w:r w:rsidRPr="005561AE">
        <w:t>NEPA</w:t>
      </w:r>
      <w:r w:rsidRPr="005561AE">
        <w:rPr>
          <w:spacing w:val="-1"/>
        </w:rPr>
        <w:t xml:space="preserve"> </w:t>
      </w:r>
      <w:r w:rsidRPr="005561AE">
        <w:t>analysis would</w:t>
      </w:r>
      <w:r w:rsidRPr="005561AE">
        <w:rPr>
          <w:spacing w:val="-1"/>
        </w:rPr>
        <w:t xml:space="preserve"> </w:t>
      </w:r>
      <w:r w:rsidRPr="005561AE">
        <w:t>be</w:t>
      </w:r>
      <w:r w:rsidRPr="005561AE">
        <w:rPr>
          <w:spacing w:val="-1"/>
        </w:rPr>
        <w:t xml:space="preserve"> </w:t>
      </w:r>
      <w:r w:rsidRPr="005561AE">
        <w:t>conducted.</w:t>
      </w:r>
      <w:r w:rsidRPr="005561AE">
        <w:rPr>
          <w:spacing w:val="40"/>
        </w:rPr>
        <w:t xml:space="preserve"> </w:t>
      </w:r>
      <w:r w:rsidRPr="005561AE">
        <w:t>Section</w:t>
      </w:r>
      <w:r w:rsidR="00F06AED" w:rsidRPr="005561AE">
        <w:t xml:space="preserve"> </w:t>
      </w:r>
      <w:r w:rsidRPr="005561AE">
        <w:t>408 requests for alterations that are not described in the categorical permission (see</w:t>
      </w:r>
      <w:r w:rsidR="00F06AED" w:rsidRPr="005561AE">
        <w:t xml:space="preserve"> </w:t>
      </w:r>
      <w:r w:rsidRPr="005561AE">
        <w:t xml:space="preserve">descriptions </w:t>
      </w:r>
      <w:r w:rsidR="00472F80" w:rsidRPr="005561AE">
        <w:t>in Attachment 3</w:t>
      </w:r>
      <w:r w:rsidRPr="005561AE">
        <w:t>) or that do not adhere to the standard mitigation measures would be</w:t>
      </w:r>
      <w:r w:rsidR="00F06AED" w:rsidRPr="005561AE">
        <w:t xml:space="preserve"> </w:t>
      </w:r>
      <w:r w:rsidRPr="005561AE">
        <w:t>evaluated</w:t>
      </w:r>
      <w:r w:rsidRPr="005561AE">
        <w:rPr>
          <w:spacing w:val="-2"/>
        </w:rPr>
        <w:t xml:space="preserve"> </w:t>
      </w:r>
      <w:r w:rsidRPr="005561AE">
        <w:t>using</w:t>
      </w:r>
      <w:r w:rsidRPr="005561AE">
        <w:rPr>
          <w:spacing w:val="-2"/>
        </w:rPr>
        <w:t xml:space="preserve"> </w:t>
      </w:r>
      <w:r w:rsidRPr="005561AE">
        <w:t>the</w:t>
      </w:r>
      <w:r w:rsidRPr="005561AE">
        <w:rPr>
          <w:spacing w:val="-4"/>
        </w:rPr>
        <w:t xml:space="preserve"> </w:t>
      </w:r>
      <w:r w:rsidRPr="005561AE">
        <w:t>current</w:t>
      </w:r>
      <w:r w:rsidRPr="005561AE">
        <w:rPr>
          <w:spacing w:val="-3"/>
        </w:rPr>
        <w:t xml:space="preserve"> </w:t>
      </w:r>
      <w:r w:rsidRPr="005561AE">
        <w:t>review</w:t>
      </w:r>
      <w:r w:rsidRPr="005561AE">
        <w:rPr>
          <w:spacing w:val="-5"/>
        </w:rPr>
        <w:t xml:space="preserve"> </w:t>
      </w:r>
      <w:r w:rsidRPr="005561AE">
        <w:t>process</w:t>
      </w:r>
      <w:r w:rsidRPr="005561AE">
        <w:rPr>
          <w:spacing w:val="-4"/>
        </w:rPr>
        <w:t xml:space="preserve"> </w:t>
      </w:r>
      <w:r w:rsidRPr="005561AE">
        <w:t>for</w:t>
      </w:r>
      <w:r w:rsidRPr="005561AE">
        <w:rPr>
          <w:spacing w:val="-3"/>
        </w:rPr>
        <w:t xml:space="preserve"> </w:t>
      </w:r>
      <w:r w:rsidRPr="005561AE">
        <w:t>an</w:t>
      </w:r>
      <w:r w:rsidRPr="005561AE">
        <w:rPr>
          <w:spacing w:val="-2"/>
        </w:rPr>
        <w:t xml:space="preserve"> </w:t>
      </w:r>
      <w:r w:rsidRPr="005561AE">
        <w:t>individual</w:t>
      </w:r>
      <w:r w:rsidRPr="005561AE">
        <w:rPr>
          <w:spacing w:val="-2"/>
        </w:rPr>
        <w:t xml:space="preserve"> </w:t>
      </w:r>
      <w:r w:rsidRPr="005561AE">
        <w:t>request</w:t>
      </w:r>
      <w:r w:rsidRPr="005561AE">
        <w:rPr>
          <w:spacing w:val="-2"/>
        </w:rPr>
        <w:t xml:space="preserve"> </w:t>
      </w:r>
      <w:r w:rsidRPr="005561AE">
        <w:t>as</w:t>
      </w:r>
      <w:r w:rsidRPr="005561AE">
        <w:rPr>
          <w:spacing w:val="-2"/>
        </w:rPr>
        <w:t xml:space="preserve"> </w:t>
      </w:r>
      <w:r w:rsidRPr="005561AE">
        <w:t>described</w:t>
      </w:r>
      <w:r w:rsidRPr="005561AE">
        <w:rPr>
          <w:spacing w:val="-2"/>
        </w:rPr>
        <w:t xml:space="preserve"> </w:t>
      </w:r>
      <w:r w:rsidRPr="005561AE">
        <w:t>in</w:t>
      </w:r>
      <w:r w:rsidRPr="005561AE">
        <w:rPr>
          <w:spacing w:val="-2"/>
        </w:rPr>
        <w:t xml:space="preserve"> </w:t>
      </w:r>
      <w:r w:rsidRPr="005561AE">
        <w:t>EC</w:t>
      </w:r>
      <w:r w:rsidRPr="005561AE">
        <w:rPr>
          <w:spacing w:val="-2"/>
        </w:rPr>
        <w:t xml:space="preserve"> </w:t>
      </w:r>
      <w:r w:rsidRPr="005561AE">
        <w:t>1165-2-</w:t>
      </w:r>
      <w:r w:rsidRPr="005561AE">
        <w:rPr>
          <w:spacing w:val="-4"/>
        </w:rPr>
        <w:t>2</w:t>
      </w:r>
      <w:r w:rsidR="00F06AED" w:rsidRPr="005561AE">
        <w:rPr>
          <w:spacing w:val="-4"/>
        </w:rPr>
        <w:t>20</w:t>
      </w:r>
      <w:r w:rsidRPr="005561AE">
        <w:rPr>
          <w:spacing w:val="-4"/>
        </w:rPr>
        <w:t>.</w:t>
      </w:r>
    </w:p>
    <w:p w14:paraId="681E26A2" w14:textId="77B867F7" w:rsidR="001D616F" w:rsidRPr="005561AE" w:rsidRDefault="009F2D58" w:rsidP="00507198">
      <w:pPr>
        <w:widowControl/>
        <w:spacing w:before="250"/>
        <w:ind w:left="720" w:right="216" w:hanging="1"/>
      </w:pPr>
      <w:r w:rsidRPr="005561AE">
        <w:lastRenderedPageBreak/>
        <w:t>Although</w:t>
      </w:r>
      <w:r w:rsidRPr="005561AE">
        <w:rPr>
          <w:spacing w:val="-5"/>
        </w:rPr>
        <w:t xml:space="preserve"> </w:t>
      </w:r>
      <w:r w:rsidRPr="005561AE">
        <w:t>the</w:t>
      </w:r>
      <w:r w:rsidRPr="005561AE">
        <w:rPr>
          <w:spacing w:val="-5"/>
        </w:rPr>
        <w:t xml:space="preserve"> </w:t>
      </w:r>
      <w:r w:rsidRPr="005561AE">
        <w:t>decision</w:t>
      </w:r>
      <w:r w:rsidRPr="005561AE">
        <w:rPr>
          <w:spacing w:val="-3"/>
        </w:rPr>
        <w:t xml:space="preserve"> </w:t>
      </w:r>
      <w:r w:rsidRPr="005561AE">
        <w:t>whether</w:t>
      </w:r>
      <w:r w:rsidRPr="005561AE">
        <w:rPr>
          <w:spacing w:val="-1"/>
        </w:rPr>
        <w:t xml:space="preserve"> </w:t>
      </w:r>
      <w:r w:rsidRPr="005561AE">
        <w:t>to</w:t>
      </w:r>
      <w:r w:rsidRPr="005561AE">
        <w:rPr>
          <w:spacing w:val="-3"/>
        </w:rPr>
        <w:t xml:space="preserve"> </w:t>
      </w:r>
      <w:r w:rsidRPr="005561AE">
        <w:t>implement</w:t>
      </w:r>
      <w:r w:rsidRPr="005561AE">
        <w:rPr>
          <w:spacing w:val="-3"/>
        </w:rPr>
        <w:t xml:space="preserve"> </w:t>
      </w:r>
      <w:r w:rsidRPr="005561AE">
        <w:t>the</w:t>
      </w:r>
      <w:r w:rsidRPr="005561AE">
        <w:rPr>
          <w:spacing w:val="-5"/>
        </w:rPr>
        <w:t xml:space="preserve"> </w:t>
      </w:r>
      <w:r w:rsidRPr="005561AE">
        <w:t>proposed</w:t>
      </w:r>
      <w:r w:rsidRPr="005561AE">
        <w:rPr>
          <w:spacing w:val="-3"/>
        </w:rPr>
        <w:t xml:space="preserve"> </w:t>
      </w:r>
      <w:r w:rsidRPr="005561AE">
        <w:t>categorical</w:t>
      </w:r>
      <w:r w:rsidRPr="005561AE">
        <w:rPr>
          <w:spacing w:val="-3"/>
        </w:rPr>
        <w:t xml:space="preserve"> </w:t>
      </w:r>
      <w:r w:rsidRPr="005561AE">
        <w:t>permission</w:t>
      </w:r>
      <w:r w:rsidR="001D616F" w:rsidRPr="005561AE">
        <w:rPr>
          <w:spacing w:val="-3"/>
        </w:rPr>
        <w:t xml:space="preserve"> </w:t>
      </w:r>
      <w:r w:rsidRPr="005561AE">
        <w:t xml:space="preserve">would not have direct </w:t>
      </w:r>
      <w:r w:rsidR="008169DE" w:rsidRPr="005561AE">
        <w:t>effect</w:t>
      </w:r>
      <w:r w:rsidRPr="005561AE">
        <w:t>s on resources, the types of alterations described under the</w:t>
      </w:r>
      <w:r w:rsidR="001D616F" w:rsidRPr="005561AE">
        <w:t xml:space="preserve"> </w:t>
      </w:r>
      <w:r w:rsidRPr="005561AE">
        <w:t xml:space="preserve">proposed categorical permission have the potential to </w:t>
      </w:r>
      <w:r w:rsidR="002C412C" w:rsidRPr="005561AE">
        <w:t>affect</w:t>
      </w:r>
      <w:r w:rsidRPr="005561AE">
        <w:t xml:space="preserve"> </w:t>
      </w:r>
      <w:r w:rsidR="00954BE2" w:rsidRPr="005561AE">
        <w:t>several</w:t>
      </w:r>
      <w:r w:rsidRPr="005561AE">
        <w:t xml:space="preserve"> different resources.</w:t>
      </w:r>
      <w:r w:rsidR="001D616F" w:rsidRPr="005561AE">
        <w:rPr>
          <w:spacing w:val="40"/>
        </w:rPr>
        <w:t xml:space="preserve"> </w:t>
      </w:r>
      <w:r w:rsidRPr="005561AE">
        <w:t>Resources that could potentially be affected by these types of alterations include aesthetics, air</w:t>
      </w:r>
      <w:r w:rsidR="001D616F" w:rsidRPr="005561AE">
        <w:t xml:space="preserve"> </w:t>
      </w:r>
      <w:r w:rsidRPr="005561AE">
        <w:t>quality, cultural resources, fish and wildlife, floodplains, invasive species, noise, recreation,</w:t>
      </w:r>
      <w:r w:rsidR="001D616F" w:rsidRPr="005561AE">
        <w:t xml:space="preserve"> </w:t>
      </w:r>
      <w:r w:rsidRPr="005561AE">
        <w:t>threatened and endangered species, transportation</w:t>
      </w:r>
      <w:r w:rsidR="00435F5C" w:rsidRPr="005561AE">
        <w:t xml:space="preserve"> and </w:t>
      </w:r>
      <w:r w:rsidRPr="005561AE">
        <w:t>traffic, vegetation, water quality, and</w:t>
      </w:r>
      <w:r w:rsidR="001D616F" w:rsidRPr="005561AE">
        <w:t xml:space="preserve"> </w:t>
      </w:r>
      <w:r w:rsidRPr="005561AE">
        <w:t>wetlands.</w:t>
      </w:r>
      <w:r w:rsidRPr="005561AE">
        <w:rPr>
          <w:spacing w:val="40"/>
        </w:rPr>
        <w:t xml:space="preserve"> </w:t>
      </w:r>
      <w:r w:rsidRPr="005561AE">
        <w:t>It is expected that the effects associated with the types of alterations covered by the</w:t>
      </w:r>
      <w:r w:rsidR="001D616F" w:rsidRPr="005561AE">
        <w:t xml:space="preserve"> </w:t>
      </w:r>
      <w:r w:rsidRPr="005561AE">
        <w:t xml:space="preserve">categorical permission described </w:t>
      </w:r>
      <w:r w:rsidR="00263022" w:rsidRPr="005561AE">
        <w:t>in Attachment 3</w:t>
      </w:r>
      <w:r w:rsidRPr="005561AE">
        <w:t xml:space="preserve"> would be minor or negligible.</w:t>
      </w:r>
      <w:r w:rsidRPr="005561AE">
        <w:rPr>
          <w:spacing w:val="40"/>
        </w:rPr>
        <w:t xml:space="preserve"> </w:t>
      </w:r>
      <w:r w:rsidRPr="005561AE">
        <w:t>If a proposed</w:t>
      </w:r>
      <w:r w:rsidRPr="005561AE">
        <w:rPr>
          <w:spacing w:val="-2"/>
        </w:rPr>
        <w:t xml:space="preserve"> </w:t>
      </w:r>
      <w:r w:rsidRPr="005561AE">
        <w:t>alteration is</w:t>
      </w:r>
      <w:r w:rsidR="001D616F" w:rsidRPr="005561AE">
        <w:t xml:space="preserve"> </w:t>
      </w:r>
      <w:r w:rsidRPr="005561AE">
        <w:t xml:space="preserve">determined to involve more than minor </w:t>
      </w:r>
      <w:r w:rsidR="0018678A" w:rsidRPr="005561AE">
        <w:t>effects</w:t>
      </w:r>
      <w:r w:rsidRPr="005561AE">
        <w:t xml:space="preserve"> or would not meet the parameters identified in</w:t>
      </w:r>
      <w:r w:rsidR="001D616F" w:rsidRPr="005561AE">
        <w:t xml:space="preserve"> </w:t>
      </w:r>
      <w:r w:rsidRPr="005561AE">
        <w:t>the project</w:t>
      </w:r>
      <w:r w:rsidR="001D616F" w:rsidRPr="005561AE">
        <w:t xml:space="preserve"> </w:t>
      </w:r>
      <w:r w:rsidRPr="005561AE">
        <w:t>description,</w:t>
      </w:r>
      <w:r w:rsidRPr="005561AE">
        <w:rPr>
          <w:spacing w:val="-3"/>
        </w:rPr>
        <w:t xml:space="preserve"> </w:t>
      </w:r>
      <w:r w:rsidRPr="005561AE">
        <w:t>the</w:t>
      </w:r>
      <w:r w:rsidRPr="005561AE">
        <w:rPr>
          <w:spacing w:val="-5"/>
        </w:rPr>
        <w:t xml:space="preserve"> </w:t>
      </w:r>
      <w:r w:rsidRPr="005561AE">
        <w:t>categorical</w:t>
      </w:r>
      <w:r w:rsidRPr="005561AE">
        <w:rPr>
          <w:spacing w:val="-3"/>
        </w:rPr>
        <w:t xml:space="preserve"> </w:t>
      </w:r>
      <w:r w:rsidRPr="005561AE">
        <w:t>permission</w:t>
      </w:r>
      <w:r w:rsidRPr="005561AE">
        <w:rPr>
          <w:spacing w:val="-3"/>
        </w:rPr>
        <w:t xml:space="preserve"> </w:t>
      </w:r>
      <w:r w:rsidRPr="005561AE">
        <w:t>would</w:t>
      </w:r>
      <w:r w:rsidRPr="005561AE">
        <w:rPr>
          <w:spacing w:val="-3"/>
        </w:rPr>
        <w:t xml:space="preserve"> </w:t>
      </w:r>
      <w:r w:rsidRPr="005561AE">
        <w:t>not</w:t>
      </w:r>
      <w:r w:rsidRPr="005561AE">
        <w:rPr>
          <w:spacing w:val="-6"/>
        </w:rPr>
        <w:t xml:space="preserve"> </w:t>
      </w:r>
      <w:r w:rsidRPr="005561AE">
        <w:t>apply</w:t>
      </w:r>
      <w:r w:rsidRPr="005561AE">
        <w:rPr>
          <w:spacing w:val="-5"/>
        </w:rPr>
        <w:t xml:space="preserve"> </w:t>
      </w:r>
      <w:r w:rsidRPr="005561AE">
        <w:t>and</w:t>
      </w:r>
      <w:r w:rsidRPr="005561AE">
        <w:rPr>
          <w:spacing w:val="-3"/>
        </w:rPr>
        <w:t xml:space="preserve"> </w:t>
      </w:r>
      <w:r w:rsidRPr="005561AE">
        <w:t>a</w:t>
      </w:r>
      <w:r w:rsidRPr="005561AE">
        <w:rPr>
          <w:spacing w:val="-3"/>
        </w:rPr>
        <w:t xml:space="preserve"> </w:t>
      </w:r>
      <w:r w:rsidRPr="005561AE">
        <w:t>categorical</w:t>
      </w:r>
      <w:r w:rsidRPr="005561AE">
        <w:rPr>
          <w:spacing w:val="-3"/>
        </w:rPr>
        <w:t xml:space="preserve"> </w:t>
      </w:r>
      <w:r w:rsidRPr="005561AE">
        <w:t>exclusion,</w:t>
      </w:r>
      <w:r w:rsidR="001D616F" w:rsidRPr="005561AE">
        <w:rPr>
          <w:spacing w:val="-1"/>
        </w:rPr>
        <w:t xml:space="preserve"> </w:t>
      </w:r>
      <w:r w:rsidRPr="005561AE">
        <w:t>EA</w:t>
      </w:r>
      <w:r w:rsidR="00E11A41" w:rsidRPr="005561AE">
        <w:t>,</w:t>
      </w:r>
      <w:r w:rsidRPr="005561AE">
        <w:rPr>
          <w:spacing w:val="-3"/>
        </w:rPr>
        <w:t xml:space="preserve"> </w:t>
      </w:r>
      <w:r w:rsidRPr="005561AE">
        <w:t>or</w:t>
      </w:r>
      <w:r w:rsidRPr="005561AE">
        <w:rPr>
          <w:spacing w:val="-1"/>
        </w:rPr>
        <w:t xml:space="preserve"> </w:t>
      </w:r>
      <w:r w:rsidRPr="005561AE">
        <w:t>EIS would be prepared, as appropriate.</w:t>
      </w:r>
    </w:p>
    <w:p w14:paraId="15E09222" w14:textId="3AE2FD08" w:rsidR="001D1AB0" w:rsidRDefault="001D1AB0" w:rsidP="00507198">
      <w:pPr>
        <w:widowControl/>
        <w:spacing w:before="250"/>
        <w:ind w:left="720" w:right="216"/>
      </w:pPr>
      <w:r w:rsidRPr="005561AE">
        <w:t>Under the proposed categorical permission, the district would continue to individually</w:t>
      </w:r>
      <w:r w:rsidRPr="005561AE">
        <w:rPr>
          <w:spacing w:val="-4"/>
        </w:rPr>
        <w:t xml:space="preserve"> </w:t>
      </w:r>
      <w:r w:rsidRPr="005561AE">
        <w:t>evaluate</w:t>
      </w:r>
      <w:r w:rsidRPr="005561AE">
        <w:rPr>
          <w:spacing w:val="-2"/>
        </w:rPr>
        <w:t xml:space="preserve"> </w:t>
      </w:r>
      <w:r w:rsidRPr="005561AE">
        <w:t>each</w:t>
      </w:r>
      <w:r w:rsidRPr="005561AE">
        <w:rPr>
          <w:spacing w:val="-2"/>
        </w:rPr>
        <w:t xml:space="preserve"> </w:t>
      </w:r>
      <w:r w:rsidRPr="005561AE">
        <w:t>Section</w:t>
      </w:r>
      <w:r w:rsidRPr="005561AE">
        <w:rPr>
          <w:spacing w:val="-2"/>
        </w:rPr>
        <w:t xml:space="preserve"> </w:t>
      </w:r>
      <w:r w:rsidRPr="005561AE">
        <w:t>408</w:t>
      </w:r>
      <w:r w:rsidRPr="005561AE">
        <w:rPr>
          <w:spacing w:val="-4"/>
        </w:rPr>
        <w:t xml:space="preserve"> </w:t>
      </w:r>
      <w:r w:rsidRPr="005561AE">
        <w:t>request</w:t>
      </w:r>
      <w:r w:rsidRPr="005561AE">
        <w:rPr>
          <w:spacing w:val="-4"/>
        </w:rPr>
        <w:t xml:space="preserve"> </w:t>
      </w:r>
      <w:r w:rsidRPr="005561AE">
        <w:t>for</w:t>
      </w:r>
      <w:r w:rsidRPr="005561AE">
        <w:rPr>
          <w:spacing w:val="-3"/>
        </w:rPr>
        <w:t xml:space="preserve"> </w:t>
      </w:r>
      <w:r w:rsidRPr="005561AE">
        <w:t>the</w:t>
      </w:r>
      <w:r w:rsidRPr="005561AE">
        <w:rPr>
          <w:spacing w:val="-4"/>
        </w:rPr>
        <w:t xml:space="preserve"> </w:t>
      </w:r>
      <w:r w:rsidRPr="005561AE">
        <w:t>potential</w:t>
      </w:r>
      <w:r w:rsidRPr="005561AE">
        <w:rPr>
          <w:spacing w:val="-2"/>
        </w:rPr>
        <w:t xml:space="preserve"> </w:t>
      </w:r>
      <w:r w:rsidRPr="005561AE">
        <w:t>to</w:t>
      </w:r>
      <w:r w:rsidRPr="005561AE">
        <w:rPr>
          <w:spacing w:val="-4"/>
        </w:rPr>
        <w:t xml:space="preserve"> </w:t>
      </w:r>
      <w:r w:rsidRPr="005561AE">
        <w:t xml:space="preserve">affect cultural resources and, when there is the potential for effects, consult with the appropriate State or Tribal Historic Preservation Officer </w:t>
      </w:r>
      <w:r>
        <w:t xml:space="preserve">and interested Native American tribes </w:t>
      </w:r>
      <w:r w:rsidRPr="005561AE">
        <w:t xml:space="preserve">pursuant to Section 106 of the National Historic Preservation Act of 1966, as amended (54 U.S.C. § 306108 </w:t>
      </w:r>
      <w:r w:rsidRPr="005561AE">
        <w:rPr>
          <w:i/>
        </w:rPr>
        <w:t>et seq</w:t>
      </w:r>
      <w:r w:rsidRPr="005561AE">
        <w:t>.).</w:t>
      </w:r>
    </w:p>
    <w:p w14:paraId="1B1FDC5C" w14:textId="106F2D9D" w:rsidR="00107EAC" w:rsidRDefault="009F2D58" w:rsidP="00507198">
      <w:pPr>
        <w:widowControl/>
        <w:spacing w:before="250"/>
        <w:ind w:left="720" w:right="216"/>
        <w:rPr>
          <w:spacing w:val="-2"/>
        </w:rPr>
      </w:pPr>
      <w:bookmarkStart w:id="2" w:name="_Hlk174961923"/>
      <w:r w:rsidRPr="005561AE">
        <w:t xml:space="preserve">Under the proposed categorical permission, the </w:t>
      </w:r>
      <w:r w:rsidR="00E11A41" w:rsidRPr="005561AE">
        <w:t xml:space="preserve">districts </w:t>
      </w:r>
      <w:r w:rsidR="0036659C" w:rsidRPr="005561AE">
        <w:t>with</w:t>
      </w:r>
      <w:r w:rsidR="00963B0A" w:rsidRPr="005561AE">
        <w:t>in</w:t>
      </w:r>
      <w:r w:rsidR="0036659C" w:rsidRPr="005561AE">
        <w:t xml:space="preserve"> the South Pacific Division</w:t>
      </w:r>
      <w:r w:rsidRPr="005561AE">
        <w:t xml:space="preserve"> would continue to individually evaluate Section 408 request</w:t>
      </w:r>
      <w:r w:rsidR="008459B7">
        <w:t>s</w:t>
      </w:r>
      <w:r w:rsidRPr="005561AE">
        <w:t xml:space="preserve"> for potential effects </w:t>
      </w:r>
      <w:r w:rsidR="00963B0A" w:rsidRPr="005561AE">
        <w:t xml:space="preserve">on </w:t>
      </w:r>
      <w:r w:rsidRPr="005561AE">
        <w:t>threatened</w:t>
      </w:r>
      <w:r w:rsidRPr="005561AE">
        <w:rPr>
          <w:spacing w:val="-3"/>
        </w:rPr>
        <w:t xml:space="preserve"> </w:t>
      </w:r>
      <w:r w:rsidRPr="005561AE">
        <w:t>and</w:t>
      </w:r>
      <w:r w:rsidRPr="005561AE">
        <w:rPr>
          <w:spacing w:val="-5"/>
        </w:rPr>
        <w:t xml:space="preserve"> </w:t>
      </w:r>
      <w:r w:rsidRPr="005561AE">
        <w:t>endangered</w:t>
      </w:r>
      <w:r w:rsidRPr="005561AE">
        <w:rPr>
          <w:spacing w:val="-3"/>
        </w:rPr>
        <w:t xml:space="preserve"> </w:t>
      </w:r>
      <w:r w:rsidRPr="005561AE">
        <w:t>species</w:t>
      </w:r>
      <w:r w:rsidRPr="005561AE">
        <w:rPr>
          <w:spacing w:val="-5"/>
        </w:rPr>
        <w:t xml:space="preserve"> </w:t>
      </w:r>
      <w:r w:rsidRPr="005561AE">
        <w:t>(and</w:t>
      </w:r>
      <w:r w:rsidRPr="005561AE">
        <w:rPr>
          <w:spacing w:val="-5"/>
        </w:rPr>
        <w:t xml:space="preserve"> </w:t>
      </w:r>
      <w:r w:rsidRPr="005561AE">
        <w:t>their</w:t>
      </w:r>
      <w:r w:rsidRPr="005561AE">
        <w:rPr>
          <w:spacing w:val="-4"/>
        </w:rPr>
        <w:t xml:space="preserve"> </w:t>
      </w:r>
      <w:r w:rsidRPr="005561AE">
        <w:t>designated</w:t>
      </w:r>
      <w:r w:rsidRPr="005561AE">
        <w:rPr>
          <w:spacing w:val="-5"/>
        </w:rPr>
        <w:t xml:space="preserve"> </w:t>
      </w:r>
      <w:r w:rsidRPr="005561AE">
        <w:t>critical</w:t>
      </w:r>
      <w:r w:rsidRPr="005561AE">
        <w:rPr>
          <w:spacing w:val="-3"/>
        </w:rPr>
        <w:t xml:space="preserve"> </w:t>
      </w:r>
      <w:r w:rsidRPr="005561AE">
        <w:t>habitat)</w:t>
      </w:r>
      <w:r w:rsidRPr="005561AE">
        <w:rPr>
          <w:spacing w:val="-1"/>
        </w:rPr>
        <w:t xml:space="preserve"> </w:t>
      </w:r>
      <w:r w:rsidRPr="005561AE">
        <w:t>listed</w:t>
      </w:r>
      <w:r w:rsidRPr="005561AE">
        <w:rPr>
          <w:spacing w:val="-3"/>
        </w:rPr>
        <w:t xml:space="preserve"> </w:t>
      </w:r>
      <w:r w:rsidRPr="005561AE">
        <w:t>under</w:t>
      </w:r>
      <w:r w:rsidRPr="005561AE">
        <w:rPr>
          <w:spacing w:val="-4"/>
        </w:rPr>
        <w:t xml:space="preserve"> </w:t>
      </w:r>
      <w:r w:rsidRPr="005561AE">
        <w:t>the</w:t>
      </w:r>
      <w:r w:rsidRPr="005561AE">
        <w:rPr>
          <w:spacing w:val="-5"/>
        </w:rPr>
        <w:t xml:space="preserve"> </w:t>
      </w:r>
      <w:r w:rsidRPr="005561AE">
        <w:t>federal Endangered Species Act of 1973, as amended (</w:t>
      </w:r>
      <w:r w:rsidR="00963B0A" w:rsidRPr="005561AE">
        <w:t xml:space="preserve">ESA) </w:t>
      </w:r>
      <w:r w:rsidRPr="005561AE">
        <w:t xml:space="preserve">(16 U.S.C. </w:t>
      </w:r>
      <w:r w:rsidR="00963B0A" w:rsidRPr="005561AE">
        <w:t xml:space="preserve">§ </w:t>
      </w:r>
      <w:r w:rsidRPr="005561AE">
        <w:t xml:space="preserve">1531 </w:t>
      </w:r>
      <w:r w:rsidRPr="005561AE">
        <w:rPr>
          <w:i/>
        </w:rPr>
        <w:t>et seq</w:t>
      </w:r>
      <w:r w:rsidRPr="005561AE">
        <w:t>.) and, as appropriate, conduct consultation pursuant to Section 7 of the ESA with the U.S. Fish and Wildlife Service or the National Marine Fisheries Service (NMFS).</w:t>
      </w:r>
      <w:r w:rsidRPr="005561AE">
        <w:rPr>
          <w:spacing w:val="40"/>
        </w:rPr>
        <w:t xml:space="preserve"> </w:t>
      </w:r>
      <w:r w:rsidRPr="005561AE">
        <w:t xml:space="preserve">The </w:t>
      </w:r>
      <w:r w:rsidR="003A7DFB" w:rsidRPr="005561AE">
        <w:t>district also</w:t>
      </w:r>
      <w:r w:rsidRPr="005561AE">
        <w:t xml:space="preserve"> would continue to individually evaluate each Section 408 request for potential adverse effects </w:t>
      </w:r>
      <w:r w:rsidR="00E87140" w:rsidRPr="005561AE">
        <w:t xml:space="preserve">on </w:t>
      </w:r>
      <w:r w:rsidR="00E445D7" w:rsidRPr="005561AE">
        <w:t>e</w:t>
      </w:r>
      <w:r w:rsidRPr="005561AE">
        <w:t xml:space="preserve">ssential </w:t>
      </w:r>
      <w:r w:rsidR="00E445D7" w:rsidRPr="005561AE">
        <w:t>f</w:t>
      </w:r>
      <w:r w:rsidRPr="005561AE">
        <w:t xml:space="preserve">ish </w:t>
      </w:r>
      <w:r w:rsidR="00E445D7" w:rsidRPr="005561AE">
        <w:t>h</w:t>
      </w:r>
      <w:r w:rsidRPr="005561AE">
        <w:t>abitat.</w:t>
      </w:r>
      <w:r w:rsidRPr="005561AE">
        <w:rPr>
          <w:spacing w:val="40"/>
        </w:rPr>
        <w:t xml:space="preserve"> </w:t>
      </w:r>
      <w:r w:rsidRPr="005561AE">
        <w:t xml:space="preserve">If adverse effects </w:t>
      </w:r>
      <w:r w:rsidR="00E87140" w:rsidRPr="005561AE">
        <w:t xml:space="preserve">on </w:t>
      </w:r>
      <w:r w:rsidR="00E00BA8" w:rsidRPr="005561AE">
        <w:t xml:space="preserve">essential fish habitat </w:t>
      </w:r>
      <w:r w:rsidRPr="005561AE">
        <w:t xml:space="preserve">are anticipated, the </w:t>
      </w:r>
      <w:r w:rsidR="00E87140" w:rsidRPr="005561AE">
        <w:t xml:space="preserve">district </w:t>
      </w:r>
      <w:r w:rsidRPr="005561AE">
        <w:t xml:space="preserve">would consult with NMFS pursuant to the Magnuson- Stevens Fishery Conservation and Management Act of 1976, as amended (16 U.S.C. </w:t>
      </w:r>
      <w:r w:rsidR="00F406D7" w:rsidRPr="005561AE">
        <w:t xml:space="preserve">§ </w:t>
      </w:r>
      <w:r w:rsidRPr="005561AE">
        <w:t xml:space="preserve">1801 </w:t>
      </w:r>
      <w:r w:rsidRPr="005561AE">
        <w:rPr>
          <w:i/>
        </w:rPr>
        <w:t xml:space="preserve">et </w:t>
      </w:r>
      <w:r w:rsidRPr="005561AE">
        <w:rPr>
          <w:i/>
          <w:spacing w:val="-2"/>
        </w:rPr>
        <w:t>seq</w:t>
      </w:r>
      <w:r w:rsidRPr="005561AE">
        <w:rPr>
          <w:spacing w:val="-2"/>
        </w:rPr>
        <w:t>.)</w:t>
      </w:r>
      <w:bookmarkEnd w:id="2"/>
      <w:r w:rsidRPr="005561AE">
        <w:rPr>
          <w:spacing w:val="-2"/>
        </w:rPr>
        <w:t>.</w:t>
      </w:r>
    </w:p>
    <w:p w14:paraId="129A84A4" w14:textId="7525290F" w:rsidR="00DC5615" w:rsidRPr="005561AE" w:rsidRDefault="00DC5615" w:rsidP="00507198">
      <w:pPr>
        <w:widowControl/>
        <w:spacing w:before="250"/>
        <w:ind w:left="720" w:right="216"/>
      </w:pPr>
      <w:r w:rsidRPr="00DC5615">
        <w:t xml:space="preserve">Additionally, the district would continue to individually evaluate Section 408 requests for environmental compliance with the Clean Water Act, the Coastal Zone Management Act of 1972, </w:t>
      </w:r>
      <w:r>
        <w:t xml:space="preserve">the </w:t>
      </w:r>
      <w:r w:rsidRPr="00DC5615">
        <w:t>Marine Mammal Protection Act of 1972, the Migratory Bird Treaty Act of 1918, and other applicable environmental regulations.</w:t>
      </w:r>
    </w:p>
    <w:p w14:paraId="76653EA8" w14:textId="18AA611E" w:rsidR="00131DEA" w:rsidRPr="005561AE" w:rsidRDefault="009F2D58" w:rsidP="00507198">
      <w:pPr>
        <w:widowControl/>
        <w:spacing w:before="250"/>
        <w:ind w:left="720" w:right="216"/>
      </w:pPr>
      <w:r w:rsidRPr="005561AE">
        <w:rPr>
          <w:b/>
        </w:rPr>
        <w:t>PUBLIC INVOLVEMENT</w:t>
      </w:r>
      <w:r w:rsidRPr="005561AE">
        <w:t>:</w:t>
      </w:r>
      <w:r w:rsidRPr="005561AE">
        <w:rPr>
          <w:spacing w:val="40"/>
        </w:rPr>
        <w:t xml:space="preserve"> </w:t>
      </w:r>
      <w:r w:rsidRPr="005561AE">
        <w:t>The purpose of this notice is to solicit comments from federal,</w:t>
      </w:r>
      <w:r w:rsidRPr="005561AE">
        <w:rPr>
          <w:spacing w:val="-3"/>
        </w:rPr>
        <w:t xml:space="preserve"> </w:t>
      </w:r>
      <w:r w:rsidRPr="005561AE">
        <w:t>state,</w:t>
      </w:r>
      <w:r w:rsidRPr="005561AE">
        <w:rPr>
          <w:spacing w:val="-1"/>
        </w:rPr>
        <w:t xml:space="preserve"> </w:t>
      </w:r>
      <w:r w:rsidRPr="005561AE">
        <w:t>and</w:t>
      </w:r>
      <w:r w:rsidRPr="005561AE">
        <w:rPr>
          <w:spacing w:val="-5"/>
        </w:rPr>
        <w:t xml:space="preserve"> </w:t>
      </w:r>
      <w:r w:rsidRPr="005561AE">
        <w:t>local</w:t>
      </w:r>
      <w:r w:rsidRPr="005561AE">
        <w:rPr>
          <w:spacing w:val="-6"/>
        </w:rPr>
        <w:t xml:space="preserve"> </w:t>
      </w:r>
      <w:r w:rsidRPr="005561AE">
        <w:t>agencies</w:t>
      </w:r>
      <w:r w:rsidRPr="005561AE">
        <w:rPr>
          <w:spacing w:val="-5"/>
        </w:rPr>
        <w:t xml:space="preserve"> </w:t>
      </w:r>
      <w:r w:rsidRPr="005561AE">
        <w:t>and</w:t>
      </w:r>
      <w:r w:rsidRPr="005561AE">
        <w:rPr>
          <w:spacing w:val="-3"/>
        </w:rPr>
        <w:t xml:space="preserve"> </w:t>
      </w:r>
      <w:r w:rsidRPr="005561AE">
        <w:t>officials;</w:t>
      </w:r>
      <w:r w:rsidRPr="005561AE">
        <w:rPr>
          <w:spacing w:val="-3"/>
        </w:rPr>
        <w:t xml:space="preserve"> </w:t>
      </w:r>
      <w:r w:rsidR="008119FB" w:rsidRPr="005561AE">
        <w:t>the public;</w:t>
      </w:r>
      <w:r w:rsidR="00BB6D67" w:rsidRPr="005561AE">
        <w:t xml:space="preserve"> </w:t>
      </w:r>
      <w:r w:rsidRPr="005561AE">
        <w:t>and</w:t>
      </w:r>
      <w:r w:rsidRPr="005561AE">
        <w:rPr>
          <w:spacing w:val="-5"/>
        </w:rPr>
        <w:t xml:space="preserve"> </w:t>
      </w:r>
      <w:r w:rsidRPr="005561AE">
        <w:t>other</w:t>
      </w:r>
      <w:r w:rsidRPr="005561AE">
        <w:rPr>
          <w:spacing w:val="-1"/>
        </w:rPr>
        <w:t xml:space="preserve"> </w:t>
      </w:r>
      <w:r w:rsidRPr="005561AE">
        <w:t>interested</w:t>
      </w:r>
      <w:r w:rsidRPr="005561AE">
        <w:rPr>
          <w:spacing w:val="-5"/>
        </w:rPr>
        <w:t xml:space="preserve"> </w:t>
      </w:r>
      <w:r w:rsidRPr="005561AE">
        <w:t>parties</w:t>
      </w:r>
      <w:r w:rsidRPr="005561AE">
        <w:rPr>
          <w:spacing w:val="-2"/>
        </w:rPr>
        <w:t xml:space="preserve"> </w:t>
      </w:r>
      <w:r w:rsidRPr="005561AE">
        <w:t>regarding</w:t>
      </w:r>
      <w:r w:rsidRPr="005561AE">
        <w:rPr>
          <w:spacing w:val="-3"/>
        </w:rPr>
        <w:t xml:space="preserve"> </w:t>
      </w:r>
      <w:r w:rsidRPr="005561AE">
        <w:t>the</w:t>
      </w:r>
      <w:r w:rsidR="00131DEA" w:rsidRPr="005561AE">
        <w:t xml:space="preserve"> </w:t>
      </w:r>
      <w:r w:rsidRPr="005561AE">
        <w:t xml:space="preserve">proposed </w:t>
      </w:r>
      <w:r w:rsidRPr="00FF06EF">
        <w:t xml:space="preserve">Section 408 </w:t>
      </w:r>
      <w:r w:rsidR="00435DDE" w:rsidRPr="00FF06EF">
        <w:t>categorical p</w:t>
      </w:r>
      <w:r w:rsidRPr="00FF06EF">
        <w:t xml:space="preserve">ermission. </w:t>
      </w:r>
      <w:r w:rsidR="00B27C6A" w:rsidRPr="00FF06EF">
        <w:t>Sover</w:t>
      </w:r>
      <w:r w:rsidR="006A6DCB" w:rsidRPr="00FF06EF">
        <w:t xml:space="preserve">eign Native American </w:t>
      </w:r>
      <w:r w:rsidR="00CF4435">
        <w:t>T</w:t>
      </w:r>
      <w:r w:rsidR="006A6DCB" w:rsidRPr="00FF06EF">
        <w:t>ribes have been contacted separate</w:t>
      </w:r>
      <w:r w:rsidR="00FF06EF" w:rsidRPr="00FF06EF">
        <w:t xml:space="preserve">ly. </w:t>
      </w:r>
      <w:r w:rsidRPr="00FF06EF">
        <w:t>Comments received within 30 days of</w:t>
      </w:r>
      <w:r w:rsidR="00131DEA" w:rsidRPr="00FF06EF">
        <w:t xml:space="preserve"> </w:t>
      </w:r>
      <w:r w:rsidRPr="00FF06EF">
        <w:t>publication of this</w:t>
      </w:r>
      <w:r w:rsidRPr="005561AE">
        <w:t xml:space="preserve"> notice will be used in the evaluation of potential impacts of the proposed</w:t>
      </w:r>
      <w:r w:rsidR="00131DEA" w:rsidRPr="005561AE">
        <w:t xml:space="preserve"> </w:t>
      </w:r>
      <w:r w:rsidRPr="005561AE">
        <w:t>action on important resources.</w:t>
      </w:r>
    </w:p>
    <w:p w14:paraId="7365F15F" w14:textId="5B5C7A9D" w:rsidR="009F2D58" w:rsidRPr="005561AE" w:rsidRDefault="009F2D58" w:rsidP="00507198">
      <w:pPr>
        <w:widowControl/>
        <w:spacing w:before="250"/>
        <w:ind w:left="720" w:right="216"/>
      </w:pPr>
      <w:r w:rsidRPr="005561AE">
        <w:rPr>
          <w:b/>
        </w:rPr>
        <w:t>SUBMITTING COMMENTS</w:t>
      </w:r>
      <w:r w:rsidRPr="005561AE">
        <w:t>:</w:t>
      </w:r>
      <w:r w:rsidRPr="005561AE">
        <w:rPr>
          <w:spacing w:val="40"/>
        </w:rPr>
        <w:t xml:space="preserve"> </w:t>
      </w:r>
      <w:r w:rsidRPr="005561AE">
        <w:t xml:space="preserve">Written comments, </w:t>
      </w:r>
      <w:r w:rsidR="00B818B9" w:rsidRPr="005561AE">
        <w:t xml:space="preserve">referring to </w:t>
      </w:r>
      <w:r w:rsidRPr="005561AE">
        <w:t>“Section 408 Categorical Permission</w:t>
      </w:r>
      <w:r w:rsidR="00B818B9" w:rsidRPr="005561AE">
        <w:t>,</w:t>
      </w:r>
      <w:r w:rsidRPr="005561AE">
        <w:t>”</w:t>
      </w:r>
      <w:r w:rsidRPr="005561AE">
        <w:rPr>
          <w:spacing w:val="-3"/>
        </w:rPr>
        <w:t xml:space="preserve"> </w:t>
      </w:r>
      <w:r w:rsidRPr="005561AE">
        <w:t>must be</w:t>
      </w:r>
      <w:r w:rsidRPr="005561AE">
        <w:rPr>
          <w:spacing w:val="-2"/>
        </w:rPr>
        <w:t xml:space="preserve"> </w:t>
      </w:r>
      <w:r w:rsidRPr="005561AE">
        <w:t>submitted</w:t>
      </w:r>
      <w:r w:rsidRPr="005561AE">
        <w:rPr>
          <w:spacing w:val="-4"/>
        </w:rPr>
        <w:t xml:space="preserve"> </w:t>
      </w:r>
      <w:r w:rsidRPr="005561AE">
        <w:t>by</w:t>
      </w:r>
      <w:r w:rsidRPr="005561AE">
        <w:rPr>
          <w:spacing w:val="-4"/>
        </w:rPr>
        <w:t xml:space="preserve"> </w:t>
      </w:r>
      <w:r w:rsidRPr="005561AE">
        <w:t>email</w:t>
      </w:r>
      <w:r w:rsidRPr="005561AE">
        <w:rPr>
          <w:spacing w:val="-2"/>
        </w:rPr>
        <w:t xml:space="preserve"> </w:t>
      </w:r>
      <w:r w:rsidRPr="005561AE">
        <w:t>or</w:t>
      </w:r>
      <w:r w:rsidRPr="005561AE">
        <w:rPr>
          <w:spacing w:val="-3"/>
        </w:rPr>
        <w:t xml:space="preserve"> </w:t>
      </w:r>
      <w:r w:rsidRPr="005561AE">
        <w:t>mail</w:t>
      </w:r>
      <w:r w:rsidRPr="005561AE">
        <w:rPr>
          <w:spacing w:val="-2"/>
        </w:rPr>
        <w:t xml:space="preserve"> </w:t>
      </w:r>
      <w:r w:rsidRPr="005561AE">
        <w:t>to</w:t>
      </w:r>
      <w:r w:rsidRPr="005561AE">
        <w:rPr>
          <w:spacing w:val="-4"/>
        </w:rPr>
        <w:t xml:space="preserve"> </w:t>
      </w:r>
      <w:r w:rsidRPr="005561AE">
        <w:t>the</w:t>
      </w:r>
      <w:r w:rsidRPr="005561AE">
        <w:rPr>
          <w:spacing w:val="-4"/>
        </w:rPr>
        <w:t xml:space="preserve"> </w:t>
      </w:r>
      <w:r w:rsidRPr="005561AE">
        <w:t>office</w:t>
      </w:r>
      <w:r w:rsidRPr="005561AE">
        <w:rPr>
          <w:spacing w:val="-2"/>
        </w:rPr>
        <w:t xml:space="preserve"> </w:t>
      </w:r>
      <w:r w:rsidRPr="005561AE">
        <w:t>listed</w:t>
      </w:r>
      <w:r w:rsidRPr="005561AE">
        <w:rPr>
          <w:spacing w:val="-4"/>
        </w:rPr>
        <w:t xml:space="preserve"> </w:t>
      </w:r>
      <w:r w:rsidRPr="005561AE">
        <w:t>below</w:t>
      </w:r>
      <w:r w:rsidRPr="005561AE">
        <w:rPr>
          <w:spacing w:val="-5"/>
        </w:rPr>
        <w:t xml:space="preserve"> </w:t>
      </w:r>
      <w:r w:rsidRPr="005561AE">
        <w:t>on</w:t>
      </w:r>
      <w:r w:rsidRPr="005561AE">
        <w:rPr>
          <w:spacing w:val="-2"/>
        </w:rPr>
        <w:t xml:space="preserve"> </w:t>
      </w:r>
      <w:r w:rsidRPr="005561AE">
        <w:t>or</w:t>
      </w:r>
      <w:r w:rsidRPr="005561AE">
        <w:rPr>
          <w:spacing w:val="-3"/>
        </w:rPr>
        <w:t xml:space="preserve"> </w:t>
      </w:r>
      <w:r w:rsidRPr="005561AE">
        <w:t>before</w:t>
      </w:r>
      <w:r w:rsidRPr="005561AE">
        <w:rPr>
          <w:spacing w:val="-4"/>
        </w:rPr>
        <w:t xml:space="preserve"> </w:t>
      </w:r>
      <w:r w:rsidRPr="005561AE">
        <w:t xml:space="preserve">October </w:t>
      </w:r>
      <w:r w:rsidR="00F376BB">
        <w:t>4</w:t>
      </w:r>
      <w:r w:rsidRPr="005561AE">
        <w:t>, 20</w:t>
      </w:r>
      <w:r w:rsidR="00633B50" w:rsidRPr="005561AE">
        <w:t>24</w:t>
      </w:r>
      <w:r w:rsidRPr="005561AE">
        <w:t>.</w:t>
      </w:r>
    </w:p>
    <w:p w14:paraId="2A70D44D" w14:textId="4F91049E" w:rsidR="009F2D58" w:rsidRPr="005561AE" w:rsidRDefault="00B41999" w:rsidP="00507198">
      <w:pPr>
        <w:keepNext/>
        <w:widowControl/>
        <w:spacing w:before="250"/>
        <w:ind w:left="720" w:right="216"/>
      </w:pPr>
      <w:r w:rsidRPr="00DA007B">
        <w:t>Brian Dela Barre, Section 408 Coordinator</w:t>
      </w:r>
      <w:r w:rsidR="004E2588">
        <w:rPr>
          <w:spacing w:val="-2"/>
        </w:rPr>
        <w:t xml:space="preserve"> </w:t>
      </w:r>
    </w:p>
    <w:p w14:paraId="32790D85" w14:textId="77777777" w:rsidR="00B41999" w:rsidRDefault="000250ED" w:rsidP="00507198">
      <w:pPr>
        <w:keepNext/>
        <w:widowControl/>
        <w:ind w:left="720" w:right="216"/>
      </w:pPr>
      <w:r w:rsidRPr="005561AE">
        <w:t>U.S.</w:t>
      </w:r>
      <w:r w:rsidR="009F2D58" w:rsidRPr="005561AE">
        <w:rPr>
          <w:spacing w:val="-6"/>
        </w:rPr>
        <w:t xml:space="preserve"> </w:t>
      </w:r>
      <w:r w:rsidR="009F2D58" w:rsidRPr="005561AE">
        <w:t>Army</w:t>
      </w:r>
      <w:r w:rsidR="009F2D58" w:rsidRPr="005561AE">
        <w:rPr>
          <w:spacing w:val="-7"/>
        </w:rPr>
        <w:t xml:space="preserve"> </w:t>
      </w:r>
      <w:r w:rsidR="009F2D58" w:rsidRPr="005561AE">
        <w:t>Corps</w:t>
      </w:r>
      <w:r w:rsidR="009F2D58" w:rsidRPr="005561AE">
        <w:rPr>
          <w:spacing w:val="-7"/>
        </w:rPr>
        <w:t xml:space="preserve"> </w:t>
      </w:r>
      <w:r w:rsidR="009F2D58" w:rsidRPr="005561AE">
        <w:t>of</w:t>
      </w:r>
      <w:r w:rsidR="009F2D58" w:rsidRPr="005561AE">
        <w:rPr>
          <w:spacing w:val="-4"/>
        </w:rPr>
        <w:t xml:space="preserve"> </w:t>
      </w:r>
      <w:r w:rsidR="009F2D58" w:rsidRPr="005561AE">
        <w:t>Engineers,</w:t>
      </w:r>
      <w:r w:rsidR="009F2D58" w:rsidRPr="005561AE">
        <w:rPr>
          <w:spacing w:val="-6"/>
        </w:rPr>
        <w:t xml:space="preserve"> </w:t>
      </w:r>
      <w:r w:rsidR="006441AF" w:rsidRPr="005561AE">
        <w:t>South Pacific Division</w:t>
      </w:r>
    </w:p>
    <w:p w14:paraId="458D4EDC" w14:textId="75D69AC7" w:rsidR="009F2D58" w:rsidRPr="005561AE" w:rsidRDefault="00B41999" w:rsidP="00507198">
      <w:pPr>
        <w:keepNext/>
        <w:widowControl/>
        <w:ind w:left="720" w:right="216"/>
      </w:pPr>
      <w:r>
        <w:t>RE: Section 408 Regional Categorical Permission</w:t>
      </w:r>
      <w:r w:rsidR="00741D80" w:rsidRPr="005561AE">
        <w:br/>
      </w:r>
      <w:r w:rsidR="006441AF" w:rsidRPr="005561AE">
        <w:t>450 Golden Gate</w:t>
      </w:r>
      <w:r w:rsidR="003D1468" w:rsidRPr="005561AE">
        <w:t xml:space="preserve"> Avenue</w:t>
      </w:r>
    </w:p>
    <w:p w14:paraId="3D6D0072" w14:textId="77777777" w:rsidR="00222263" w:rsidRDefault="009F2D58" w:rsidP="00507198">
      <w:pPr>
        <w:widowControl/>
        <w:ind w:left="720" w:right="216"/>
      </w:pPr>
      <w:r w:rsidRPr="005561AE">
        <w:t>Sa</w:t>
      </w:r>
      <w:r w:rsidR="003D1468" w:rsidRPr="005561AE">
        <w:t>n Francisco</w:t>
      </w:r>
      <w:r w:rsidRPr="005561AE">
        <w:t xml:space="preserve">, </w:t>
      </w:r>
      <w:r w:rsidR="000250ED" w:rsidRPr="005561AE">
        <w:t xml:space="preserve">CA </w:t>
      </w:r>
      <w:r w:rsidR="003D1468" w:rsidRPr="005561AE">
        <w:t>94102</w:t>
      </w:r>
    </w:p>
    <w:p w14:paraId="2471E88A" w14:textId="6A1342BE" w:rsidR="00F15D12" w:rsidRPr="00F15D12" w:rsidRDefault="00741D80" w:rsidP="00F234A3">
      <w:pPr>
        <w:tabs>
          <w:tab w:val="left" w:pos="3375"/>
        </w:tabs>
        <w:ind w:left="720"/>
      </w:pPr>
      <w:r w:rsidRPr="005561AE">
        <w:br/>
      </w:r>
      <w:r w:rsidR="009F2D58" w:rsidRPr="005561AE">
        <w:t>Email:</w:t>
      </w:r>
      <w:r w:rsidR="009F2D58" w:rsidRPr="005561AE">
        <w:rPr>
          <w:spacing w:val="-16"/>
        </w:rPr>
        <w:t xml:space="preserve"> </w:t>
      </w:r>
      <w:hyperlink r:id="rId15" w:history="1">
        <w:r w:rsidR="000D67B2" w:rsidRPr="00014EED">
          <w:rPr>
            <w:rStyle w:val="Hyperlink"/>
          </w:rPr>
          <w:t>SPD408@tetratech.com</w:t>
        </w:r>
      </w:hyperlink>
    </w:p>
    <w:sectPr w:rsidR="00F15D12" w:rsidRPr="00F15D12" w:rsidSect="000D4F36">
      <w:footerReference w:type="default" r:id="rId16"/>
      <w:pgSz w:w="12240" w:h="15840"/>
      <w:pgMar w:top="1354" w:right="1267" w:bottom="138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FC32" w14:textId="77777777" w:rsidR="00B00AC2" w:rsidRDefault="00B00AC2" w:rsidP="00E00A0C">
      <w:r>
        <w:separator/>
      </w:r>
    </w:p>
  </w:endnote>
  <w:endnote w:type="continuationSeparator" w:id="0">
    <w:p w14:paraId="48D111A8" w14:textId="77777777" w:rsidR="00B00AC2" w:rsidRDefault="00B00AC2" w:rsidP="00E00A0C">
      <w:r>
        <w:continuationSeparator/>
      </w:r>
    </w:p>
  </w:endnote>
  <w:endnote w:type="continuationNotice" w:id="1">
    <w:p w14:paraId="4F625D08" w14:textId="77777777" w:rsidR="00B00AC2" w:rsidRDefault="00B00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3F11" w14:textId="020DE7C6" w:rsidR="00741D80" w:rsidRDefault="00741D8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996F2" w14:textId="77777777" w:rsidR="00B00AC2" w:rsidRDefault="00B00AC2" w:rsidP="00E00A0C">
      <w:r>
        <w:separator/>
      </w:r>
    </w:p>
  </w:footnote>
  <w:footnote w:type="continuationSeparator" w:id="0">
    <w:p w14:paraId="5CD48329" w14:textId="77777777" w:rsidR="00B00AC2" w:rsidRDefault="00B00AC2" w:rsidP="00E00A0C">
      <w:r>
        <w:continuationSeparator/>
      </w:r>
    </w:p>
  </w:footnote>
  <w:footnote w:type="continuationNotice" w:id="1">
    <w:p w14:paraId="4B1813A5" w14:textId="77777777" w:rsidR="00B00AC2" w:rsidRDefault="00B00A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1128"/>
    <w:multiLevelType w:val="hybridMultilevel"/>
    <w:tmpl w:val="ACA23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74E7C"/>
    <w:multiLevelType w:val="hybridMultilevel"/>
    <w:tmpl w:val="52702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856AB"/>
    <w:multiLevelType w:val="hybridMultilevel"/>
    <w:tmpl w:val="BEB25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424E"/>
    <w:multiLevelType w:val="hybridMultilevel"/>
    <w:tmpl w:val="F38A78CC"/>
    <w:lvl w:ilvl="0" w:tplc="882A2EFC">
      <w:start w:val="1"/>
      <w:numFmt w:val="decimal"/>
      <w:lvlText w:val="%1."/>
      <w:lvlJc w:val="left"/>
      <w:pPr>
        <w:ind w:left="144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C728FD58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2" w:tplc="9CEEEC1E">
      <w:numFmt w:val="bullet"/>
      <w:lvlText w:val="•"/>
      <w:lvlJc w:val="left"/>
      <w:pPr>
        <w:ind w:left="3204" w:hanging="360"/>
      </w:pPr>
      <w:rPr>
        <w:rFonts w:hint="default"/>
        <w:lang w:val="en-US" w:eastAsia="en-US" w:bidi="ar-SA"/>
      </w:rPr>
    </w:lvl>
    <w:lvl w:ilvl="3" w:tplc="F2F89A02">
      <w:numFmt w:val="bullet"/>
      <w:lvlText w:val="•"/>
      <w:lvlJc w:val="left"/>
      <w:pPr>
        <w:ind w:left="4086" w:hanging="360"/>
      </w:pPr>
      <w:rPr>
        <w:rFonts w:hint="default"/>
        <w:lang w:val="en-US" w:eastAsia="en-US" w:bidi="ar-SA"/>
      </w:rPr>
    </w:lvl>
    <w:lvl w:ilvl="4" w:tplc="B10A4EB8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5164F1B4">
      <w:numFmt w:val="bullet"/>
      <w:lvlText w:val="•"/>
      <w:lvlJc w:val="left"/>
      <w:pPr>
        <w:ind w:left="5850" w:hanging="360"/>
      </w:pPr>
      <w:rPr>
        <w:rFonts w:hint="default"/>
        <w:lang w:val="en-US" w:eastAsia="en-US" w:bidi="ar-SA"/>
      </w:rPr>
    </w:lvl>
    <w:lvl w:ilvl="6" w:tplc="4388145C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7" w:tplc="64B6F05A">
      <w:numFmt w:val="bullet"/>
      <w:lvlText w:val="•"/>
      <w:lvlJc w:val="left"/>
      <w:pPr>
        <w:ind w:left="7614" w:hanging="360"/>
      </w:pPr>
      <w:rPr>
        <w:rFonts w:hint="default"/>
        <w:lang w:val="en-US" w:eastAsia="en-US" w:bidi="ar-SA"/>
      </w:rPr>
    </w:lvl>
    <w:lvl w:ilvl="8" w:tplc="54DCEDB8">
      <w:numFmt w:val="bullet"/>
      <w:lvlText w:val="•"/>
      <w:lvlJc w:val="left"/>
      <w:pPr>
        <w:ind w:left="849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CBB67D9"/>
    <w:multiLevelType w:val="hybridMultilevel"/>
    <w:tmpl w:val="59EAFE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580A85"/>
    <w:multiLevelType w:val="hybridMultilevel"/>
    <w:tmpl w:val="7C6CA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3DCE"/>
    <w:multiLevelType w:val="hybridMultilevel"/>
    <w:tmpl w:val="E17CFBC0"/>
    <w:lvl w:ilvl="0" w:tplc="FFFFFFFF">
      <w:start w:val="1"/>
      <w:numFmt w:val="decimal"/>
      <w:lvlText w:val="%1)"/>
      <w:lvlJc w:val="left"/>
      <w:pPr>
        <w:ind w:left="979" w:hanging="2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908" w:hanging="2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836" w:hanging="2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64" w:hanging="2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92" w:hanging="2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620" w:hanging="2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48" w:hanging="2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76" w:hanging="2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04" w:hanging="260"/>
      </w:pPr>
      <w:rPr>
        <w:rFonts w:hint="default"/>
        <w:lang w:val="en-US" w:eastAsia="en-US" w:bidi="ar-SA"/>
      </w:rPr>
    </w:lvl>
  </w:abstractNum>
  <w:abstractNum w:abstractNumId="7" w15:restartNumberingAfterBreak="0">
    <w:nsid w:val="261A781D"/>
    <w:multiLevelType w:val="hybridMultilevel"/>
    <w:tmpl w:val="9C90AF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080837"/>
    <w:multiLevelType w:val="hybridMultilevel"/>
    <w:tmpl w:val="8814DE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0D6570"/>
    <w:multiLevelType w:val="hybridMultilevel"/>
    <w:tmpl w:val="A8A69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F0F81"/>
    <w:multiLevelType w:val="hybridMultilevel"/>
    <w:tmpl w:val="13BA0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77F3B"/>
    <w:multiLevelType w:val="hybridMultilevel"/>
    <w:tmpl w:val="8A988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E3637"/>
    <w:multiLevelType w:val="hybridMultilevel"/>
    <w:tmpl w:val="BEDC7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4014D"/>
    <w:multiLevelType w:val="hybridMultilevel"/>
    <w:tmpl w:val="09D6AC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9F3438"/>
    <w:multiLevelType w:val="hybridMultilevel"/>
    <w:tmpl w:val="07824E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095A5C"/>
    <w:multiLevelType w:val="hybridMultilevel"/>
    <w:tmpl w:val="7CECC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EE1FB2"/>
    <w:multiLevelType w:val="hybridMultilevel"/>
    <w:tmpl w:val="707E12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0C715E"/>
    <w:multiLevelType w:val="hybridMultilevel"/>
    <w:tmpl w:val="E564D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40589"/>
    <w:multiLevelType w:val="hybridMultilevel"/>
    <w:tmpl w:val="71C88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01078"/>
    <w:multiLevelType w:val="hybridMultilevel"/>
    <w:tmpl w:val="0CC2C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C66AD"/>
    <w:multiLevelType w:val="hybridMultilevel"/>
    <w:tmpl w:val="6F4A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60DCD"/>
    <w:multiLevelType w:val="hybridMultilevel"/>
    <w:tmpl w:val="67E89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6090E"/>
    <w:multiLevelType w:val="hybridMultilevel"/>
    <w:tmpl w:val="92A67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A0CB7"/>
    <w:multiLevelType w:val="hybridMultilevel"/>
    <w:tmpl w:val="E17CFBC0"/>
    <w:lvl w:ilvl="0" w:tplc="ACF81666">
      <w:start w:val="1"/>
      <w:numFmt w:val="decimal"/>
      <w:lvlText w:val="%1)"/>
      <w:lvlJc w:val="left"/>
      <w:pPr>
        <w:ind w:left="1700" w:hanging="2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98243A08">
      <w:numFmt w:val="bullet"/>
      <w:lvlText w:val="•"/>
      <w:lvlJc w:val="left"/>
      <w:pPr>
        <w:ind w:left="1908" w:hanging="260"/>
      </w:pPr>
      <w:rPr>
        <w:rFonts w:hint="default"/>
        <w:lang w:val="en-US" w:eastAsia="en-US" w:bidi="ar-SA"/>
      </w:rPr>
    </w:lvl>
    <w:lvl w:ilvl="2" w:tplc="94CE29CE">
      <w:numFmt w:val="bullet"/>
      <w:lvlText w:val="•"/>
      <w:lvlJc w:val="left"/>
      <w:pPr>
        <w:ind w:left="2836" w:hanging="260"/>
      </w:pPr>
      <w:rPr>
        <w:rFonts w:hint="default"/>
        <w:lang w:val="en-US" w:eastAsia="en-US" w:bidi="ar-SA"/>
      </w:rPr>
    </w:lvl>
    <w:lvl w:ilvl="3" w:tplc="41722044">
      <w:numFmt w:val="bullet"/>
      <w:lvlText w:val="•"/>
      <w:lvlJc w:val="left"/>
      <w:pPr>
        <w:ind w:left="3764" w:hanging="260"/>
      </w:pPr>
      <w:rPr>
        <w:rFonts w:hint="default"/>
        <w:lang w:val="en-US" w:eastAsia="en-US" w:bidi="ar-SA"/>
      </w:rPr>
    </w:lvl>
    <w:lvl w:ilvl="4" w:tplc="29389D10">
      <w:numFmt w:val="bullet"/>
      <w:lvlText w:val="•"/>
      <w:lvlJc w:val="left"/>
      <w:pPr>
        <w:ind w:left="4692" w:hanging="260"/>
      </w:pPr>
      <w:rPr>
        <w:rFonts w:hint="default"/>
        <w:lang w:val="en-US" w:eastAsia="en-US" w:bidi="ar-SA"/>
      </w:rPr>
    </w:lvl>
    <w:lvl w:ilvl="5" w:tplc="E3385B52">
      <w:numFmt w:val="bullet"/>
      <w:lvlText w:val="•"/>
      <w:lvlJc w:val="left"/>
      <w:pPr>
        <w:ind w:left="5620" w:hanging="260"/>
      </w:pPr>
      <w:rPr>
        <w:rFonts w:hint="default"/>
        <w:lang w:val="en-US" w:eastAsia="en-US" w:bidi="ar-SA"/>
      </w:rPr>
    </w:lvl>
    <w:lvl w:ilvl="6" w:tplc="C9729FDA">
      <w:numFmt w:val="bullet"/>
      <w:lvlText w:val="•"/>
      <w:lvlJc w:val="left"/>
      <w:pPr>
        <w:ind w:left="6548" w:hanging="260"/>
      </w:pPr>
      <w:rPr>
        <w:rFonts w:hint="default"/>
        <w:lang w:val="en-US" w:eastAsia="en-US" w:bidi="ar-SA"/>
      </w:rPr>
    </w:lvl>
    <w:lvl w:ilvl="7" w:tplc="DD4EB39C">
      <w:numFmt w:val="bullet"/>
      <w:lvlText w:val="•"/>
      <w:lvlJc w:val="left"/>
      <w:pPr>
        <w:ind w:left="7476" w:hanging="260"/>
      </w:pPr>
      <w:rPr>
        <w:rFonts w:hint="default"/>
        <w:lang w:val="en-US" w:eastAsia="en-US" w:bidi="ar-SA"/>
      </w:rPr>
    </w:lvl>
    <w:lvl w:ilvl="8" w:tplc="EE745D9E">
      <w:numFmt w:val="bullet"/>
      <w:lvlText w:val="•"/>
      <w:lvlJc w:val="left"/>
      <w:pPr>
        <w:ind w:left="8404" w:hanging="260"/>
      </w:pPr>
      <w:rPr>
        <w:rFonts w:hint="default"/>
        <w:lang w:val="en-US" w:eastAsia="en-US" w:bidi="ar-SA"/>
      </w:rPr>
    </w:lvl>
  </w:abstractNum>
  <w:abstractNum w:abstractNumId="24" w15:restartNumberingAfterBreak="0">
    <w:nsid w:val="70B64DE2"/>
    <w:multiLevelType w:val="hybridMultilevel"/>
    <w:tmpl w:val="3E6E6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793362">
    <w:abstractNumId w:val="23"/>
  </w:num>
  <w:num w:numId="2" w16cid:durableId="588276493">
    <w:abstractNumId w:val="3"/>
  </w:num>
  <w:num w:numId="3" w16cid:durableId="1171022149">
    <w:abstractNumId w:val="6"/>
  </w:num>
  <w:num w:numId="4" w16cid:durableId="361521347">
    <w:abstractNumId w:val="22"/>
  </w:num>
  <w:num w:numId="5" w16cid:durableId="2049184863">
    <w:abstractNumId w:val="7"/>
  </w:num>
  <w:num w:numId="6" w16cid:durableId="2014254937">
    <w:abstractNumId w:val="16"/>
  </w:num>
  <w:num w:numId="7" w16cid:durableId="1727753691">
    <w:abstractNumId w:val="13"/>
  </w:num>
  <w:num w:numId="8" w16cid:durableId="301470311">
    <w:abstractNumId w:val="8"/>
  </w:num>
  <w:num w:numId="9" w16cid:durableId="1605578800">
    <w:abstractNumId w:val="24"/>
  </w:num>
  <w:num w:numId="10" w16cid:durableId="169375427">
    <w:abstractNumId w:val="21"/>
  </w:num>
  <w:num w:numId="11" w16cid:durableId="607079300">
    <w:abstractNumId w:val="15"/>
  </w:num>
  <w:num w:numId="12" w16cid:durableId="1834758613">
    <w:abstractNumId w:val="0"/>
  </w:num>
  <w:num w:numId="13" w16cid:durableId="1245992066">
    <w:abstractNumId w:val="10"/>
  </w:num>
  <w:num w:numId="14" w16cid:durableId="172840393">
    <w:abstractNumId w:val="18"/>
  </w:num>
  <w:num w:numId="15" w16cid:durableId="1434008225">
    <w:abstractNumId w:val="19"/>
  </w:num>
  <w:num w:numId="16" w16cid:durableId="563759222">
    <w:abstractNumId w:val="5"/>
  </w:num>
  <w:num w:numId="17" w16cid:durableId="2083749776">
    <w:abstractNumId w:val="1"/>
  </w:num>
  <w:num w:numId="18" w16cid:durableId="709840546">
    <w:abstractNumId w:val="20"/>
  </w:num>
  <w:num w:numId="19" w16cid:durableId="1516384751">
    <w:abstractNumId w:val="14"/>
  </w:num>
  <w:num w:numId="20" w16cid:durableId="633410954">
    <w:abstractNumId w:val="2"/>
  </w:num>
  <w:num w:numId="21" w16cid:durableId="578949048">
    <w:abstractNumId w:val="12"/>
  </w:num>
  <w:num w:numId="22" w16cid:durableId="1166243870">
    <w:abstractNumId w:val="17"/>
  </w:num>
  <w:num w:numId="23" w16cid:durableId="1493988571">
    <w:abstractNumId w:val="9"/>
  </w:num>
  <w:num w:numId="24" w16cid:durableId="1811746374">
    <w:abstractNumId w:val="11"/>
  </w:num>
  <w:num w:numId="25" w16cid:durableId="151533685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8"/>
    <w:rsid w:val="0000468F"/>
    <w:rsid w:val="00004E74"/>
    <w:rsid w:val="00013213"/>
    <w:rsid w:val="000250ED"/>
    <w:rsid w:val="00033647"/>
    <w:rsid w:val="00037D13"/>
    <w:rsid w:val="000754A9"/>
    <w:rsid w:val="000929A5"/>
    <w:rsid w:val="000970E6"/>
    <w:rsid w:val="000A13E1"/>
    <w:rsid w:val="000A696B"/>
    <w:rsid w:val="000B01E2"/>
    <w:rsid w:val="000D064E"/>
    <w:rsid w:val="000D4F36"/>
    <w:rsid w:val="000D67B2"/>
    <w:rsid w:val="000E3F3C"/>
    <w:rsid w:val="000F2AF9"/>
    <w:rsid w:val="00106BDC"/>
    <w:rsid w:val="00107EAC"/>
    <w:rsid w:val="001117BD"/>
    <w:rsid w:val="0012184B"/>
    <w:rsid w:val="00127BB6"/>
    <w:rsid w:val="00131DEA"/>
    <w:rsid w:val="00131FD3"/>
    <w:rsid w:val="00132149"/>
    <w:rsid w:val="00133989"/>
    <w:rsid w:val="0013535B"/>
    <w:rsid w:val="001362D2"/>
    <w:rsid w:val="001500D8"/>
    <w:rsid w:val="00157381"/>
    <w:rsid w:val="00163F7C"/>
    <w:rsid w:val="00166714"/>
    <w:rsid w:val="00167C2F"/>
    <w:rsid w:val="00172F2A"/>
    <w:rsid w:val="00183B72"/>
    <w:rsid w:val="00184F50"/>
    <w:rsid w:val="0018678A"/>
    <w:rsid w:val="00186EFF"/>
    <w:rsid w:val="001872E6"/>
    <w:rsid w:val="001B13F1"/>
    <w:rsid w:val="001B749F"/>
    <w:rsid w:val="001D1AB0"/>
    <w:rsid w:val="001D5B1A"/>
    <w:rsid w:val="001D616F"/>
    <w:rsid w:val="001F0D02"/>
    <w:rsid w:val="001F1351"/>
    <w:rsid w:val="0020125B"/>
    <w:rsid w:val="002023AC"/>
    <w:rsid w:val="00202D54"/>
    <w:rsid w:val="0020543E"/>
    <w:rsid w:val="00210212"/>
    <w:rsid w:val="00211423"/>
    <w:rsid w:val="00215242"/>
    <w:rsid w:val="002161CE"/>
    <w:rsid w:val="00222263"/>
    <w:rsid w:val="0022569D"/>
    <w:rsid w:val="0022692C"/>
    <w:rsid w:val="0025323C"/>
    <w:rsid w:val="0025398D"/>
    <w:rsid w:val="0026100F"/>
    <w:rsid w:val="00263022"/>
    <w:rsid w:val="00266630"/>
    <w:rsid w:val="00271C6D"/>
    <w:rsid w:val="00274470"/>
    <w:rsid w:val="00277D5A"/>
    <w:rsid w:val="002A0BF4"/>
    <w:rsid w:val="002B2363"/>
    <w:rsid w:val="002B551B"/>
    <w:rsid w:val="002C2B33"/>
    <w:rsid w:val="002C412C"/>
    <w:rsid w:val="002C4C3E"/>
    <w:rsid w:val="002C4ECA"/>
    <w:rsid w:val="002D75EF"/>
    <w:rsid w:val="002E035A"/>
    <w:rsid w:val="002F09F1"/>
    <w:rsid w:val="002F333F"/>
    <w:rsid w:val="00313E42"/>
    <w:rsid w:val="00322CC3"/>
    <w:rsid w:val="003320CF"/>
    <w:rsid w:val="0033379C"/>
    <w:rsid w:val="00336E2D"/>
    <w:rsid w:val="00337621"/>
    <w:rsid w:val="00362F53"/>
    <w:rsid w:val="0036659C"/>
    <w:rsid w:val="0036662E"/>
    <w:rsid w:val="00381314"/>
    <w:rsid w:val="00394083"/>
    <w:rsid w:val="00394BEF"/>
    <w:rsid w:val="00395970"/>
    <w:rsid w:val="003A7DFB"/>
    <w:rsid w:val="003B04B9"/>
    <w:rsid w:val="003B1DAA"/>
    <w:rsid w:val="003B2AFF"/>
    <w:rsid w:val="003C0022"/>
    <w:rsid w:val="003C52F5"/>
    <w:rsid w:val="003D1468"/>
    <w:rsid w:val="003D229A"/>
    <w:rsid w:val="003D506F"/>
    <w:rsid w:val="003D6E6A"/>
    <w:rsid w:val="003E1EE0"/>
    <w:rsid w:val="003E4324"/>
    <w:rsid w:val="003F59CF"/>
    <w:rsid w:val="003F6A43"/>
    <w:rsid w:val="00404D06"/>
    <w:rsid w:val="0041283A"/>
    <w:rsid w:val="00414981"/>
    <w:rsid w:val="00417609"/>
    <w:rsid w:val="00435DDE"/>
    <w:rsid w:val="00435F5C"/>
    <w:rsid w:val="00457222"/>
    <w:rsid w:val="00460DA6"/>
    <w:rsid w:val="00466871"/>
    <w:rsid w:val="00470E01"/>
    <w:rsid w:val="00472F80"/>
    <w:rsid w:val="00482C53"/>
    <w:rsid w:val="00484D8B"/>
    <w:rsid w:val="00485EBC"/>
    <w:rsid w:val="00494CBA"/>
    <w:rsid w:val="00494E69"/>
    <w:rsid w:val="004A2812"/>
    <w:rsid w:val="004A55CD"/>
    <w:rsid w:val="004B033B"/>
    <w:rsid w:val="004E2588"/>
    <w:rsid w:val="004E2EFA"/>
    <w:rsid w:val="004E5BDA"/>
    <w:rsid w:val="004F1223"/>
    <w:rsid w:val="00507198"/>
    <w:rsid w:val="005201CC"/>
    <w:rsid w:val="00526B8D"/>
    <w:rsid w:val="00530979"/>
    <w:rsid w:val="00543671"/>
    <w:rsid w:val="0054689B"/>
    <w:rsid w:val="00546A8E"/>
    <w:rsid w:val="005510E7"/>
    <w:rsid w:val="0055283E"/>
    <w:rsid w:val="00553D07"/>
    <w:rsid w:val="005561AE"/>
    <w:rsid w:val="00561664"/>
    <w:rsid w:val="00563BA3"/>
    <w:rsid w:val="00566985"/>
    <w:rsid w:val="00580422"/>
    <w:rsid w:val="00582FA5"/>
    <w:rsid w:val="00590E08"/>
    <w:rsid w:val="005B1B01"/>
    <w:rsid w:val="005D45BF"/>
    <w:rsid w:val="005D6F42"/>
    <w:rsid w:val="005F4212"/>
    <w:rsid w:val="00603D33"/>
    <w:rsid w:val="00604CC8"/>
    <w:rsid w:val="00607150"/>
    <w:rsid w:val="0062174B"/>
    <w:rsid w:val="0062452F"/>
    <w:rsid w:val="00630AA9"/>
    <w:rsid w:val="00633B50"/>
    <w:rsid w:val="006441AF"/>
    <w:rsid w:val="00645A87"/>
    <w:rsid w:val="00650146"/>
    <w:rsid w:val="0066491E"/>
    <w:rsid w:val="006658E1"/>
    <w:rsid w:val="0068366E"/>
    <w:rsid w:val="006A3F43"/>
    <w:rsid w:val="006A4C4A"/>
    <w:rsid w:val="006A5275"/>
    <w:rsid w:val="006A6DCB"/>
    <w:rsid w:val="006B2E26"/>
    <w:rsid w:val="006C1BD4"/>
    <w:rsid w:val="00703FFC"/>
    <w:rsid w:val="00721B24"/>
    <w:rsid w:val="0072449A"/>
    <w:rsid w:val="00724DC8"/>
    <w:rsid w:val="00725CF9"/>
    <w:rsid w:val="00732C64"/>
    <w:rsid w:val="00741D80"/>
    <w:rsid w:val="00752E8A"/>
    <w:rsid w:val="00754B08"/>
    <w:rsid w:val="0075589C"/>
    <w:rsid w:val="00757E8B"/>
    <w:rsid w:val="007617BB"/>
    <w:rsid w:val="007671D4"/>
    <w:rsid w:val="00771039"/>
    <w:rsid w:val="00773E8D"/>
    <w:rsid w:val="00782650"/>
    <w:rsid w:val="00784AAC"/>
    <w:rsid w:val="00794E41"/>
    <w:rsid w:val="007A1D65"/>
    <w:rsid w:val="007A1F44"/>
    <w:rsid w:val="007B318C"/>
    <w:rsid w:val="007B47FE"/>
    <w:rsid w:val="007B765A"/>
    <w:rsid w:val="007C018A"/>
    <w:rsid w:val="007C2AB4"/>
    <w:rsid w:val="007D0E9A"/>
    <w:rsid w:val="007D62D2"/>
    <w:rsid w:val="007E5F36"/>
    <w:rsid w:val="007E7F78"/>
    <w:rsid w:val="007F066D"/>
    <w:rsid w:val="007F5928"/>
    <w:rsid w:val="007F6DAC"/>
    <w:rsid w:val="0080480C"/>
    <w:rsid w:val="00805A79"/>
    <w:rsid w:val="008114A6"/>
    <w:rsid w:val="008119FB"/>
    <w:rsid w:val="00813EE5"/>
    <w:rsid w:val="008164A4"/>
    <w:rsid w:val="008169DE"/>
    <w:rsid w:val="00834F8C"/>
    <w:rsid w:val="00843CFC"/>
    <w:rsid w:val="008459B7"/>
    <w:rsid w:val="00852C9F"/>
    <w:rsid w:val="00857146"/>
    <w:rsid w:val="00862FFF"/>
    <w:rsid w:val="0087164C"/>
    <w:rsid w:val="00876C44"/>
    <w:rsid w:val="00894469"/>
    <w:rsid w:val="008A05D3"/>
    <w:rsid w:val="008A1D8F"/>
    <w:rsid w:val="008A1E62"/>
    <w:rsid w:val="008A787F"/>
    <w:rsid w:val="008B3B27"/>
    <w:rsid w:val="008B7C5B"/>
    <w:rsid w:val="008D228E"/>
    <w:rsid w:val="008E24BB"/>
    <w:rsid w:val="008E5BE4"/>
    <w:rsid w:val="008F2F2D"/>
    <w:rsid w:val="009036B7"/>
    <w:rsid w:val="0090438D"/>
    <w:rsid w:val="009160C7"/>
    <w:rsid w:val="00917D59"/>
    <w:rsid w:val="00922290"/>
    <w:rsid w:val="009432D4"/>
    <w:rsid w:val="00944866"/>
    <w:rsid w:val="00944DEC"/>
    <w:rsid w:val="00954BE2"/>
    <w:rsid w:val="009566AE"/>
    <w:rsid w:val="00963B0A"/>
    <w:rsid w:val="00964B92"/>
    <w:rsid w:val="00971831"/>
    <w:rsid w:val="00983640"/>
    <w:rsid w:val="009A05FB"/>
    <w:rsid w:val="009A0EF4"/>
    <w:rsid w:val="009B429E"/>
    <w:rsid w:val="009B4D3A"/>
    <w:rsid w:val="009B4E6B"/>
    <w:rsid w:val="009D059A"/>
    <w:rsid w:val="009D3819"/>
    <w:rsid w:val="009E22D7"/>
    <w:rsid w:val="009E32E3"/>
    <w:rsid w:val="009F2D58"/>
    <w:rsid w:val="009F2F0E"/>
    <w:rsid w:val="00A02A31"/>
    <w:rsid w:val="00A03853"/>
    <w:rsid w:val="00A25AAB"/>
    <w:rsid w:val="00A30B7E"/>
    <w:rsid w:val="00A459DA"/>
    <w:rsid w:val="00A52808"/>
    <w:rsid w:val="00A53956"/>
    <w:rsid w:val="00A55359"/>
    <w:rsid w:val="00A55985"/>
    <w:rsid w:val="00A61198"/>
    <w:rsid w:val="00A61FD6"/>
    <w:rsid w:val="00A7760A"/>
    <w:rsid w:val="00A849A3"/>
    <w:rsid w:val="00A90E9E"/>
    <w:rsid w:val="00A96C15"/>
    <w:rsid w:val="00AB44CF"/>
    <w:rsid w:val="00AB7257"/>
    <w:rsid w:val="00AC1542"/>
    <w:rsid w:val="00AC18A8"/>
    <w:rsid w:val="00AC2334"/>
    <w:rsid w:val="00AE0D6B"/>
    <w:rsid w:val="00AE5C1D"/>
    <w:rsid w:val="00AF347E"/>
    <w:rsid w:val="00B00AC2"/>
    <w:rsid w:val="00B21E6E"/>
    <w:rsid w:val="00B21F77"/>
    <w:rsid w:val="00B22744"/>
    <w:rsid w:val="00B23D90"/>
    <w:rsid w:val="00B23FBF"/>
    <w:rsid w:val="00B27C6A"/>
    <w:rsid w:val="00B3469C"/>
    <w:rsid w:val="00B40163"/>
    <w:rsid w:val="00B41999"/>
    <w:rsid w:val="00B43356"/>
    <w:rsid w:val="00B44154"/>
    <w:rsid w:val="00B459D2"/>
    <w:rsid w:val="00B536BC"/>
    <w:rsid w:val="00B5384F"/>
    <w:rsid w:val="00B53EFC"/>
    <w:rsid w:val="00B61D28"/>
    <w:rsid w:val="00B70658"/>
    <w:rsid w:val="00B818B9"/>
    <w:rsid w:val="00B84750"/>
    <w:rsid w:val="00B90231"/>
    <w:rsid w:val="00BB6D67"/>
    <w:rsid w:val="00BB6DB3"/>
    <w:rsid w:val="00BC4C95"/>
    <w:rsid w:val="00BC617B"/>
    <w:rsid w:val="00BD77DC"/>
    <w:rsid w:val="00BE21C4"/>
    <w:rsid w:val="00BE2D9E"/>
    <w:rsid w:val="00BE7C11"/>
    <w:rsid w:val="00C00F8C"/>
    <w:rsid w:val="00C2278A"/>
    <w:rsid w:val="00C22D96"/>
    <w:rsid w:val="00C3023B"/>
    <w:rsid w:val="00C34F71"/>
    <w:rsid w:val="00C36CA0"/>
    <w:rsid w:val="00C46FAC"/>
    <w:rsid w:val="00C5237F"/>
    <w:rsid w:val="00C53525"/>
    <w:rsid w:val="00C552E2"/>
    <w:rsid w:val="00C668E6"/>
    <w:rsid w:val="00C80E65"/>
    <w:rsid w:val="00C9087C"/>
    <w:rsid w:val="00C93349"/>
    <w:rsid w:val="00CA2B53"/>
    <w:rsid w:val="00CB3E0A"/>
    <w:rsid w:val="00CB4CE0"/>
    <w:rsid w:val="00CB5F26"/>
    <w:rsid w:val="00CB673A"/>
    <w:rsid w:val="00CC099A"/>
    <w:rsid w:val="00CC2D4A"/>
    <w:rsid w:val="00CC44C1"/>
    <w:rsid w:val="00CC4634"/>
    <w:rsid w:val="00CD19EA"/>
    <w:rsid w:val="00CD2E5F"/>
    <w:rsid w:val="00CE18DA"/>
    <w:rsid w:val="00CE7679"/>
    <w:rsid w:val="00CF01B3"/>
    <w:rsid w:val="00CF4435"/>
    <w:rsid w:val="00CF755E"/>
    <w:rsid w:val="00D01E9F"/>
    <w:rsid w:val="00D0494F"/>
    <w:rsid w:val="00D06AAF"/>
    <w:rsid w:val="00D12D35"/>
    <w:rsid w:val="00D21D7D"/>
    <w:rsid w:val="00D25D88"/>
    <w:rsid w:val="00D35879"/>
    <w:rsid w:val="00D40567"/>
    <w:rsid w:val="00D415E4"/>
    <w:rsid w:val="00D455AD"/>
    <w:rsid w:val="00D5049D"/>
    <w:rsid w:val="00D55918"/>
    <w:rsid w:val="00D617F7"/>
    <w:rsid w:val="00D7392D"/>
    <w:rsid w:val="00D8232C"/>
    <w:rsid w:val="00D903CF"/>
    <w:rsid w:val="00D91023"/>
    <w:rsid w:val="00D91A5F"/>
    <w:rsid w:val="00D96C09"/>
    <w:rsid w:val="00DA007B"/>
    <w:rsid w:val="00DB42A9"/>
    <w:rsid w:val="00DC2F83"/>
    <w:rsid w:val="00DC5615"/>
    <w:rsid w:val="00DC70D3"/>
    <w:rsid w:val="00DC7B5D"/>
    <w:rsid w:val="00DD1AE5"/>
    <w:rsid w:val="00DD6361"/>
    <w:rsid w:val="00DE13C0"/>
    <w:rsid w:val="00DE3C09"/>
    <w:rsid w:val="00DF7912"/>
    <w:rsid w:val="00E00A0C"/>
    <w:rsid w:val="00E00BA8"/>
    <w:rsid w:val="00E02ED8"/>
    <w:rsid w:val="00E11A41"/>
    <w:rsid w:val="00E14B57"/>
    <w:rsid w:val="00E15B48"/>
    <w:rsid w:val="00E16B6A"/>
    <w:rsid w:val="00E23D63"/>
    <w:rsid w:val="00E26536"/>
    <w:rsid w:val="00E40E8E"/>
    <w:rsid w:val="00E445D7"/>
    <w:rsid w:val="00E50453"/>
    <w:rsid w:val="00E56CAA"/>
    <w:rsid w:val="00E57818"/>
    <w:rsid w:val="00E5795C"/>
    <w:rsid w:val="00E60882"/>
    <w:rsid w:val="00E64242"/>
    <w:rsid w:val="00E72B42"/>
    <w:rsid w:val="00E74818"/>
    <w:rsid w:val="00E82C62"/>
    <w:rsid w:val="00E82EDD"/>
    <w:rsid w:val="00E86E17"/>
    <w:rsid w:val="00E87140"/>
    <w:rsid w:val="00E91E7D"/>
    <w:rsid w:val="00E93ABC"/>
    <w:rsid w:val="00EA1C39"/>
    <w:rsid w:val="00EA2CD8"/>
    <w:rsid w:val="00EA33A1"/>
    <w:rsid w:val="00ED2332"/>
    <w:rsid w:val="00EE3FAD"/>
    <w:rsid w:val="00EE7AD2"/>
    <w:rsid w:val="00EF5163"/>
    <w:rsid w:val="00F06AED"/>
    <w:rsid w:val="00F07EDA"/>
    <w:rsid w:val="00F104C9"/>
    <w:rsid w:val="00F14791"/>
    <w:rsid w:val="00F15D12"/>
    <w:rsid w:val="00F15FF8"/>
    <w:rsid w:val="00F23325"/>
    <w:rsid w:val="00F234A3"/>
    <w:rsid w:val="00F35996"/>
    <w:rsid w:val="00F37210"/>
    <w:rsid w:val="00F376BB"/>
    <w:rsid w:val="00F406D7"/>
    <w:rsid w:val="00F42F8F"/>
    <w:rsid w:val="00F53EDA"/>
    <w:rsid w:val="00F57F9F"/>
    <w:rsid w:val="00F74F0F"/>
    <w:rsid w:val="00FA1727"/>
    <w:rsid w:val="00FA612F"/>
    <w:rsid w:val="00FB04F6"/>
    <w:rsid w:val="00FB1B11"/>
    <w:rsid w:val="00FB2F36"/>
    <w:rsid w:val="00FC38C6"/>
    <w:rsid w:val="00FD16F0"/>
    <w:rsid w:val="00FD2B25"/>
    <w:rsid w:val="00FE4A9A"/>
    <w:rsid w:val="00FF06EF"/>
    <w:rsid w:val="00FF5015"/>
    <w:rsid w:val="00FF616B"/>
    <w:rsid w:val="00FF6B63"/>
    <w:rsid w:val="0B54BCE3"/>
    <w:rsid w:val="77229776"/>
    <w:rsid w:val="7E9F246D"/>
    <w:rsid w:val="7F758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223E8F"/>
  <w15:chartTrackingRefBased/>
  <w15:docId w15:val="{A6B77E7B-1C61-4E1A-B34F-8DC6C692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D5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D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2D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2D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2D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D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D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D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D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D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2D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D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D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D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D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D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D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D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D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2D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2D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D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2D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2D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2D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2D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2D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D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D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2D58"/>
    <w:rPr>
      <w:b/>
      <w:bCs/>
      <w:smallCaps/>
      <w:color w:val="0F4761" w:themeColor="accent1" w:themeShade="BF"/>
      <w:spacing w:val="5"/>
    </w:rPr>
  </w:style>
  <w:style w:type="paragraph" w:styleId="TOC1">
    <w:name w:val="toc 1"/>
    <w:basedOn w:val="Normal"/>
    <w:uiPriority w:val="1"/>
    <w:qFormat/>
    <w:rsid w:val="009F2D58"/>
    <w:pPr>
      <w:spacing w:before="123"/>
      <w:ind w:left="489"/>
      <w:jc w:val="center"/>
    </w:pPr>
    <w:rPr>
      <w:sz w:val="24"/>
      <w:szCs w:val="24"/>
    </w:rPr>
  </w:style>
  <w:style w:type="paragraph" w:styleId="TOC2">
    <w:name w:val="toc 2"/>
    <w:basedOn w:val="Normal"/>
    <w:uiPriority w:val="1"/>
    <w:qFormat/>
    <w:rsid w:val="009F2D58"/>
    <w:pPr>
      <w:spacing w:before="360"/>
      <w:ind w:left="680" w:hanging="267"/>
    </w:pPr>
    <w:rPr>
      <w:sz w:val="24"/>
      <w:szCs w:val="24"/>
    </w:rPr>
  </w:style>
  <w:style w:type="paragraph" w:styleId="TOC3">
    <w:name w:val="toc 3"/>
    <w:basedOn w:val="Normal"/>
    <w:uiPriority w:val="1"/>
    <w:qFormat/>
    <w:rsid w:val="009F2D58"/>
    <w:pPr>
      <w:spacing w:before="240"/>
      <w:ind w:left="1081" w:hanging="401"/>
    </w:pPr>
    <w:rPr>
      <w:sz w:val="24"/>
      <w:szCs w:val="24"/>
    </w:rPr>
  </w:style>
  <w:style w:type="paragraph" w:styleId="TOC4">
    <w:name w:val="toc 4"/>
    <w:basedOn w:val="Normal"/>
    <w:uiPriority w:val="1"/>
    <w:qFormat/>
    <w:rsid w:val="009F2D58"/>
    <w:pPr>
      <w:ind w:left="1519" w:hanging="599"/>
    </w:pPr>
    <w:rPr>
      <w:sz w:val="24"/>
      <w:szCs w:val="24"/>
    </w:rPr>
  </w:style>
  <w:style w:type="paragraph" w:styleId="TOC5">
    <w:name w:val="toc 5"/>
    <w:basedOn w:val="Normal"/>
    <w:uiPriority w:val="1"/>
    <w:qFormat/>
    <w:rsid w:val="009F2D58"/>
    <w:pPr>
      <w:ind w:left="2091" w:hanging="931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F2D5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F2D58"/>
    <w:rPr>
      <w:rFonts w:ascii="Arial" w:eastAsia="Arial" w:hAnsi="Arial" w:cs="Arial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F2D58"/>
    <w:pPr>
      <w:ind w:left="115"/>
    </w:pPr>
  </w:style>
  <w:style w:type="paragraph" w:styleId="Header">
    <w:name w:val="header"/>
    <w:basedOn w:val="Normal"/>
    <w:link w:val="HeaderChar"/>
    <w:uiPriority w:val="99"/>
    <w:unhideWhenUsed/>
    <w:rsid w:val="00E00A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0A0C"/>
    <w:rPr>
      <w:rFonts w:ascii="Arial" w:eastAsia="Arial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00A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A0C"/>
    <w:rPr>
      <w:rFonts w:ascii="Arial" w:eastAsia="Arial" w:hAnsi="Arial" w:cs="Arial"/>
      <w:kern w:val="0"/>
      <w14:ligatures w14:val="none"/>
    </w:rPr>
  </w:style>
  <w:style w:type="paragraph" w:styleId="Revision">
    <w:name w:val="Revision"/>
    <w:hidden/>
    <w:uiPriority w:val="99"/>
    <w:semiHidden/>
    <w:rsid w:val="00B536BC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048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48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80C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80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CB5F26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530979"/>
  </w:style>
  <w:style w:type="character" w:styleId="Hyperlink">
    <w:name w:val="Hyperlink"/>
    <w:basedOn w:val="DefaultParagraphFont"/>
    <w:uiPriority w:val="99"/>
    <w:unhideWhenUsed/>
    <w:rsid w:val="00202D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2D5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80E6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sace.contentdm.oclc.org/utils/getfile/collection/p16021coll11/id/658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ublications.usace.army.mil/Portals/76/Publications/EngineerCirculars/EC_1165-2-220.pdf?ver=2018-09-07-115729-89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SPD408@tetratech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60794CE49F9F46BEEB218130215BD3" ma:contentTypeVersion="11" ma:contentTypeDescription="Create a new document." ma:contentTypeScope="" ma:versionID="61597356f931420b5ed9015ff0c1fc13">
  <xsd:schema xmlns:xsd="http://www.w3.org/2001/XMLSchema" xmlns:xs="http://www.w3.org/2001/XMLSchema" xmlns:p="http://schemas.microsoft.com/office/2006/metadata/properties" xmlns:ns2="ce047552-f4a6-4544-849c-aadd95a90738" xmlns:ns3="c3aef799-41d6-4f33-909b-c48c5042d673" targetNamespace="http://schemas.microsoft.com/office/2006/metadata/properties" ma:root="true" ma:fieldsID="43d69aacb8951cb99522861fa9875470" ns2:_="" ns3:_="">
    <xsd:import namespace="ce047552-f4a6-4544-849c-aadd95a90738"/>
    <xsd:import namespace="c3aef799-41d6-4f33-909b-c48c5042d6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047552-f4a6-4544-849c-aadd95a907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ffb2afa-0461-4a25-b7e7-e28982f86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aef799-41d6-4f33-909b-c48c5042d67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96ad394-7ec0-48f3-acff-cadf027ae691}" ma:internalName="TaxCatchAll" ma:showField="CatchAllData" ma:web="c3aef799-41d6-4f33-909b-c48c5042d6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aef799-41d6-4f33-909b-c48c5042d673" xsi:nil="true"/>
    <lcf76f155ced4ddcb4097134ff3c332f xmlns="ce047552-f4a6-4544-849c-aadd95a9073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38E1B0-3772-4E28-9210-0F975C736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047552-f4a6-4544-849c-aadd95a90738"/>
    <ds:schemaRef ds:uri="c3aef799-41d6-4f33-909b-c48c5042d6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7A891-5B5B-4A4B-BE09-CED57C8C34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C27F4-791A-49A6-8043-7AA47DCCB9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EC61EA-8067-4227-91E9-9FA4D419EB25}">
  <ds:schemaRefs>
    <ds:schemaRef ds:uri="http://schemas.microsoft.com/office/2006/metadata/properties"/>
    <ds:schemaRef ds:uri="http://schemas.microsoft.com/office/infopath/2007/PartnerControls"/>
    <ds:schemaRef ds:uri="c3aef799-41d6-4f33-909b-c48c5042d673"/>
    <ds:schemaRef ds:uri="ce047552-f4a6-4544-849c-aadd95a907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2531</Words>
  <Characters>14430</Characters>
  <Application>Microsoft Office Word</Application>
  <DocSecurity>0</DocSecurity>
  <Lines>120</Lines>
  <Paragraphs>33</Paragraphs>
  <ScaleCrop>false</ScaleCrop>
  <Company/>
  <LinksUpToDate>false</LinksUpToDate>
  <CharactersWithSpaces>16928</CharactersWithSpaces>
  <SharedDoc>false</SharedDoc>
  <HLinks>
    <vt:vector size="18" baseType="variant">
      <vt:variant>
        <vt:i4>4456505</vt:i4>
      </vt:variant>
      <vt:variant>
        <vt:i4>6</vt:i4>
      </vt:variant>
      <vt:variant>
        <vt:i4>0</vt:i4>
      </vt:variant>
      <vt:variant>
        <vt:i4>5</vt:i4>
      </vt:variant>
      <vt:variant>
        <vt:lpwstr>mailto:SPD408@tetratech.com</vt:lpwstr>
      </vt:variant>
      <vt:variant>
        <vt:lpwstr/>
      </vt:variant>
      <vt:variant>
        <vt:i4>7602223</vt:i4>
      </vt:variant>
      <vt:variant>
        <vt:i4>3</vt:i4>
      </vt:variant>
      <vt:variant>
        <vt:i4>0</vt:i4>
      </vt:variant>
      <vt:variant>
        <vt:i4>5</vt:i4>
      </vt:variant>
      <vt:variant>
        <vt:lpwstr>https://usace.contentdm.oclc.org/utils/getfile/collection/p16021coll11/id/6583</vt:lpwstr>
      </vt:variant>
      <vt:variant>
        <vt:lpwstr/>
      </vt:variant>
      <vt:variant>
        <vt:i4>4390963</vt:i4>
      </vt:variant>
      <vt:variant>
        <vt:i4>0</vt:i4>
      </vt:variant>
      <vt:variant>
        <vt:i4>0</vt:i4>
      </vt:variant>
      <vt:variant>
        <vt:i4>5</vt:i4>
      </vt:variant>
      <vt:variant>
        <vt:lpwstr>https://www.publications.usace.army.mil/Portals/76/Publications/EngineerCirculars/EC_1165-2-220.pdf?ver=2018-09-07-115729-890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Childers, Jamie</dc:creator>
  <cp:keywords/>
  <dc:description/>
  <cp:lastModifiedBy>Nixon, Honey E CIV USARMY CESPD (USA)</cp:lastModifiedBy>
  <cp:revision>2</cp:revision>
  <dcterms:created xsi:type="dcterms:W3CDTF">2024-09-06T16:57:00Z</dcterms:created>
  <dcterms:modified xsi:type="dcterms:W3CDTF">2024-09-06T16:57:00Z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0x0101002B60794CE49F9F46BEEB218130215BD3</vt:lpwstr>
  </property>
  <property fmtid="{D5CDD505-2E9C-101B-9397-08002B2CF9AE}" pid="3" name="MediaServiceImageTags">
    <vt:lpwstr/>
  </property>
</Properties>
</file>